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481DCB" w:rsidRPr="009E1F29" w14:paraId="38451170" w14:textId="77777777" w:rsidTr="00481DCB">
        <w:trPr>
          <w:divId w:val="881752989"/>
          <w:trHeight w:val="315"/>
          <w:jc w:val="center"/>
        </w:trPr>
        <w:tc>
          <w:tcPr>
            <w:tcW w:w="4106" w:type="dxa"/>
            <w:vMerge w:val="restart"/>
            <w:tcBorders>
              <w:top w:val="single" w:sz="4" w:space="0" w:color="auto"/>
              <w:left w:val="single" w:sz="4" w:space="0" w:color="auto"/>
              <w:right w:val="single" w:sz="4" w:space="0" w:color="auto"/>
            </w:tcBorders>
            <w:hideMark/>
          </w:tcPr>
          <w:p w14:paraId="1F749F3E" w14:textId="77777777" w:rsidR="00481DCB" w:rsidRPr="009E1F29" w:rsidRDefault="00481DCB" w:rsidP="008A0636">
            <w:pPr>
              <w:spacing w:after="160" w:line="259" w:lineRule="auto"/>
              <w:jc w:val="center"/>
              <w:rPr>
                <w:rFonts w:ascii="Times New Roman" w:hAnsi="Times New Roman" w:cs="Times New Roman"/>
                <w:b/>
                <w:bCs/>
              </w:rPr>
            </w:pPr>
            <w:r w:rsidRPr="009E1F29">
              <w:rPr>
                <w:b/>
                <w:bCs/>
                <w:noProof/>
              </w:rPr>
              <w:drawing>
                <wp:anchor distT="0" distB="0" distL="114300" distR="114300" simplePos="0" relativeHeight="251659264" behindDoc="1" locked="0" layoutInCell="1" allowOverlap="1" wp14:anchorId="4EBC6D47" wp14:editId="5ED9B62E">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999051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a:ln>
                            <a:noFill/>
                          </a:ln>
                        </pic:spPr>
                      </pic:pic>
                    </a:graphicData>
                  </a:graphic>
                </wp:anchor>
              </w:drawing>
            </w:r>
          </w:p>
          <w:p w14:paraId="580DD860" w14:textId="77777777" w:rsidR="00481DCB" w:rsidRDefault="00481DCB" w:rsidP="008A0636">
            <w:pPr>
              <w:spacing w:after="160" w:line="259" w:lineRule="auto"/>
              <w:jc w:val="center"/>
              <w:rPr>
                <w:rFonts w:ascii="Times New Roman" w:hAnsi="Times New Roman" w:cs="Times New Roman"/>
                <w:b/>
                <w:bCs/>
              </w:rPr>
            </w:pPr>
          </w:p>
          <w:p w14:paraId="2632C653" w14:textId="77777777" w:rsidR="00481DCB" w:rsidRDefault="00481DCB" w:rsidP="008A0636">
            <w:pPr>
              <w:spacing w:after="160" w:line="259" w:lineRule="auto"/>
              <w:rPr>
                <w:rFonts w:ascii="Times New Roman" w:hAnsi="Times New Roman" w:cs="Times New Roman"/>
                <w:b/>
                <w:bCs/>
              </w:rPr>
            </w:pPr>
          </w:p>
          <w:p w14:paraId="04EF23C4" w14:textId="77777777" w:rsidR="00481DCB" w:rsidRDefault="00481DCB" w:rsidP="008A0636">
            <w:pPr>
              <w:spacing w:after="160" w:line="259" w:lineRule="auto"/>
              <w:rPr>
                <w:rFonts w:ascii="Times New Roman" w:hAnsi="Times New Roman" w:cs="Times New Roman"/>
                <w:b/>
                <w:bCs/>
              </w:rPr>
            </w:pPr>
          </w:p>
          <w:p w14:paraId="653BBFDC" w14:textId="77777777" w:rsidR="00481DCB" w:rsidRPr="009E1F29" w:rsidRDefault="00481DCB" w:rsidP="008A0636">
            <w:pPr>
              <w:spacing w:after="160" w:line="259" w:lineRule="auto"/>
              <w:jc w:val="center"/>
              <w:rPr>
                <w:rFonts w:ascii="Times New Roman" w:hAnsi="Times New Roman" w:cs="Times New Roman"/>
                <w:b/>
                <w:bCs/>
              </w:rPr>
            </w:pPr>
            <w:r w:rsidRPr="009E1F29">
              <w:rPr>
                <w:rFonts w:ascii="Times New Roman" w:hAnsi="Times New Roman" w:cs="Times New Roman"/>
                <w:b/>
                <w:bCs/>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403C5AD3" w14:textId="77777777" w:rsidR="00481DCB" w:rsidRPr="009E1F29" w:rsidRDefault="00481DCB"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NO. SOP</w:t>
            </w:r>
          </w:p>
        </w:tc>
        <w:tc>
          <w:tcPr>
            <w:tcW w:w="2857" w:type="dxa"/>
            <w:tcBorders>
              <w:top w:val="single" w:sz="4" w:space="0" w:color="auto"/>
              <w:left w:val="single" w:sz="4" w:space="0" w:color="auto"/>
              <w:bottom w:val="single" w:sz="4" w:space="0" w:color="auto"/>
              <w:right w:val="single" w:sz="4" w:space="0" w:color="auto"/>
            </w:tcBorders>
            <w:hideMark/>
          </w:tcPr>
          <w:p w14:paraId="66752CD0" w14:textId="557E06DA" w:rsidR="00481DCB" w:rsidRPr="009E1F29" w:rsidRDefault="00481DCB" w:rsidP="00481DCB">
            <w:pPr>
              <w:spacing w:after="160" w:line="259" w:lineRule="auto"/>
              <w:rPr>
                <w:rFonts w:ascii="Times New Roman" w:hAnsi="Times New Roman" w:cs="Times New Roman"/>
                <w:b/>
                <w:bCs/>
              </w:rPr>
            </w:pPr>
            <w:r>
              <w:rPr>
                <w:rFonts w:ascii="Times New Roman" w:hAnsi="Times New Roman" w:cs="Times New Roman"/>
                <w:b/>
                <w:bCs/>
              </w:rPr>
              <w:t>0</w:t>
            </w:r>
            <w:r w:rsidR="00A9478A">
              <w:rPr>
                <w:rFonts w:ascii="Times New Roman" w:hAnsi="Times New Roman" w:cs="Times New Roman"/>
                <w:b/>
                <w:bCs/>
              </w:rPr>
              <w:t>7</w:t>
            </w:r>
            <w:r w:rsidRPr="009E1F29">
              <w:rPr>
                <w:rFonts w:ascii="Times New Roman" w:hAnsi="Times New Roman" w:cs="Times New Roman"/>
                <w:b/>
                <w:bCs/>
              </w:rPr>
              <w:t>/STD/SPMI/UNW/20</w:t>
            </w:r>
            <w:r>
              <w:rPr>
                <w:rFonts w:ascii="Times New Roman" w:hAnsi="Times New Roman" w:cs="Times New Roman"/>
                <w:b/>
                <w:bCs/>
              </w:rPr>
              <w:t>26</w:t>
            </w:r>
          </w:p>
        </w:tc>
      </w:tr>
      <w:tr w:rsidR="00481DCB" w:rsidRPr="009E1F29" w14:paraId="670EEDC0" w14:textId="77777777" w:rsidTr="00481DCB">
        <w:trPr>
          <w:divId w:val="881752989"/>
          <w:trHeight w:val="164"/>
          <w:jc w:val="center"/>
        </w:trPr>
        <w:tc>
          <w:tcPr>
            <w:tcW w:w="4106" w:type="dxa"/>
            <w:vMerge/>
            <w:tcBorders>
              <w:left w:val="single" w:sz="4" w:space="0" w:color="auto"/>
              <w:right w:val="single" w:sz="4" w:space="0" w:color="auto"/>
            </w:tcBorders>
            <w:vAlign w:val="center"/>
            <w:hideMark/>
          </w:tcPr>
          <w:p w14:paraId="4CBAC26A" w14:textId="77777777" w:rsidR="00481DCB" w:rsidRPr="009E1F29" w:rsidRDefault="00481DCB" w:rsidP="008A0636">
            <w:pPr>
              <w:spacing w:after="160" w:line="259" w:lineRule="auto"/>
              <w:jc w:val="center"/>
              <w:rPr>
                <w:rFonts w:ascii="Times New Roman" w:hAnsi="Times New Roman" w:cs="Times New Roman"/>
                <w:b/>
                <w:bCs/>
              </w:rPr>
            </w:pPr>
          </w:p>
        </w:tc>
        <w:tc>
          <w:tcPr>
            <w:tcW w:w="2813" w:type="dxa"/>
            <w:tcBorders>
              <w:top w:val="single" w:sz="4" w:space="0" w:color="auto"/>
              <w:left w:val="single" w:sz="4" w:space="0" w:color="auto"/>
              <w:bottom w:val="single" w:sz="4" w:space="0" w:color="auto"/>
              <w:right w:val="single" w:sz="4" w:space="0" w:color="auto"/>
            </w:tcBorders>
            <w:hideMark/>
          </w:tcPr>
          <w:p w14:paraId="33C13659" w14:textId="77777777" w:rsidR="00481DCB" w:rsidRPr="009E1F29" w:rsidRDefault="00481DCB"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164EC602" w14:textId="77777777" w:rsidR="00481DCB" w:rsidRPr="009E1F29" w:rsidRDefault="00481DCB" w:rsidP="008A0636">
            <w:pPr>
              <w:spacing w:after="160" w:line="259" w:lineRule="auto"/>
              <w:jc w:val="both"/>
              <w:rPr>
                <w:rFonts w:ascii="Times New Roman" w:hAnsi="Times New Roman" w:cs="Times New Roman"/>
                <w:b/>
                <w:bCs/>
              </w:rPr>
            </w:pPr>
            <w:r>
              <w:rPr>
                <w:rFonts w:ascii="Times New Roman" w:hAnsi="Times New Roman" w:cs="Times New Roman"/>
                <w:b/>
                <w:bCs/>
              </w:rPr>
              <w:t>Maret 2026</w:t>
            </w:r>
          </w:p>
        </w:tc>
      </w:tr>
      <w:tr w:rsidR="00481DCB" w:rsidRPr="009E1F29" w14:paraId="5E16A716" w14:textId="77777777" w:rsidTr="00481DCB">
        <w:trPr>
          <w:divId w:val="881752989"/>
          <w:trHeight w:val="164"/>
          <w:jc w:val="center"/>
        </w:trPr>
        <w:tc>
          <w:tcPr>
            <w:tcW w:w="4106" w:type="dxa"/>
            <w:vMerge/>
            <w:tcBorders>
              <w:left w:val="single" w:sz="4" w:space="0" w:color="auto"/>
              <w:right w:val="single" w:sz="4" w:space="0" w:color="auto"/>
            </w:tcBorders>
            <w:vAlign w:val="center"/>
            <w:hideMark/>
          </w:tcPr>
          <w:p w14:paraId="42C3D357" w14:textId="77777777" w:rsidR="00481DCB" w:rsidRPr="009E1F29" w:rsidRDefault="00481DCB" w:rsidP="008A0636">
            <w:pPr>
              <w:spacing w:after="160" w:line="259" w:lineRule="auto"/>
              <w:jc w:val="center"/>
              <w:rPr>
                <w:rFonts w:ascii="Times New Roman" w:hAnsi="Times New Roman" w:cs="Times New Roman"/>
                <w:b/>
                <w:bCs/>
              </w:rPr>
            </w:pPr>
          </w:p>
        </w:tc>
        <w:tc>
          <w:tcPr>
            <w:tcW w:w="2813" w:type="dxa"/>
            <w:tcBorders>
              <w:top w:val="single" w:sz="4" w:space="0" w:color="auto"/>
              <w:left w:val="single" w:sz="4" w:space="0" w:color="auto"/>
              <w:bottom w:val="single" w:sz="4" w:space="0" w:color="auto"/>
              <w:right w:val="single" w:sz="4" w:space="0" w:color="auto"/>
            </w:tcBorders>
            <w:hideMark/>
          </w:tcPr>
          <w:p w14:paraId="6D8F7C5B" w14:textId="77777777" w:rsidR="00481DCB" w:rsidRPr="009E1F29" w:rsidRDefault="00481DCB"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Revisi</w:t>
            </w:r>
          </w:p>
        </w:tc>
        <w:tc>
          <w:tcPr>
            <w:tcW w:w="2857" w:type="dxa"/>
            <w:tcBorders>
              <w:top w:val="single" w:sz="4" w:space="0" w:color="auto"/>
              <w:left w:val="single" w:sz="4" w:space="0" w:color="auto"/>
              <w:bottom w:val="single" w:sz="4" w:space="0" w:color="auto"/>
              <w:right w:val="single" w:sz="4" w:space="0" w:color="auto"/>
            </w:tcBorders>
            <w:hideMark/>
          </w:tcPr>
          <w:p w14:paraId="34A2A166" w14:textId="77777777" w:rsidR="00481DCB" w:rsidRPr="009E1F29" w:rsidRDefault="00481DCB" w:rsidP="008A0636">
            <w:pPr>
              <w:spacing w:after="160" w:line="259" w:lineRule="auto"/>
              <w:jc w:val="both"/>
              <w:rPr>
                <w:rFonts w:ascii="Times New Roman" w:hAnsi="Times New Roman" w:cs="Times New Roman"/>
                <w:b/>
                <w:bCs/>
              </w:rPr>
            </w:pPr>
            <w:r>
              <w:rPr>
                <w:rFonts w:ascii="Times New Roman" w:hAnsi="Times New Roman" w:cs="Times New Roman"/>
                <w:b/>
                <w:bCs/>
              </w:rPr>
              <w:t>04</w:t>
            </w:r>
          </w:p>
        </w:tc>
      </w:tr>
      <w:tr w:rsidR="00481DCB" w:rsidRPr="009E1F29" w14:paraId="6E92BF13" w14:textId="77777777" w:rsidTr="00481DCB">
        <w:trPr>
          <w:divId w:val="881752989"/>
          <w:trHeight w:val="164"/>
          <w:jc w:val="center"/>
        </w:trPr>
        <w:tc>
          <w:tcPr>
            <w:tcW w:w="4106" w:type="dxa"/>
            <w:vMerge/>
            <w:tcBorders>
              <w:left w:val="single" w:sz="4" w:space="0" w:color="auto"/>
              <w:bottom w:val="single" w:sz="4" w:space="0" w:color="auto"/>
              <w:right w:val="single" w:sz="4" w:space="0" w:color="auto"/>
            </w:tcBorders>
            <w:vAlign w:val="center"/>
            <w:hideMark/>
          </w:tcPr>
          <w:p w14:paraId="2614D973" w14:textId="77777777" w:rsidR="00481DCB" w:rsidRPr="009E1F29" w:rsidRDefault="00481DCB" w:rsidP="008A0636">
            <w:pPr>
              <w:spacing w:after="160" w:line="259" w:lineRule="auto"/>
              <w:jc w:val="center"/>
              <w:rPr>
                <w:rFonts w:ascii="Times New Roman" w:hAnsi="Times New Roman" w:cs="Times New Roman"/>
                <w:b/>
                <w:bCs/>
              </w:rPr>
            </w:pPr>
          </w:p>
        </w:tc>
        <w:tc>
          <w:tcPr>
            <w:tcW w:w="2813" w:type="dxa"/>
            <w:tcBorders>
              <w:top w:val="single" w:sz="4" w:space="0" w:color="auto"/>
              <w:left w:val="single" w:sz="4" w:space="0" w:color="auto"/>
              <w:bottom w:val="single" w:sz="4" w:space="0" w:color="auto"/>
              <w:right w:val="single" w:sz="4" w:space="0" w:color="auto"/>
            </w:tcBorders>
            <w:hideMark/>
          </w:tcPr>
          <w:p w14:paraId="08E6DE2F" w14:textId="77777777" w:rsidR="00481DCB" w:rsidRPr="009E1F29" w:rsidRDefault="00481DCB"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Nama SOP</w:t>
            </w:r>
          </w:p>
        </w:tc>
        <w:tc>
          <w:tcPr>
            <w:tcW w:w="2857" w:type="dxa"/>
            <w:tcBorders>
              <w:top w:val="single" w:sz="4" w:space="0" w:color="auto"/>
              <w:left w:val="single" w:sz="4" w:space="0" w:color="auto"/>
              <w:bottom w:val="single" w:sz="4" w:space="0" w:color="auto"/>
              <w:right w:val="single" w:sz="4" w:space="0" w:color="auto"/>
            </w:tcBorders>
            <w:hideMark/>
          </w:tcPr>
          <w:p w14:paraId="1BE6568A" w14:textId="3911BC89" w:rsidR="00481DCB" w:rsidRPr="009E1F29" w:rsidRDefault="00481DCB" w:rsidP="00481DCB">
            <w:pPr>
              <w:spacing w:after="160" w:line="259" w:lineRule="auto"/>
              <w:rPr>
                <w:rFonts w:ascii="Times New Roman" w:hAnsi="Times New Roman" w:cs="Times New Roman"/>
                <w:b/>
                <w:bCs/>
              </w:rPr>
            </w:pPr>
            <w:r>
              <w:rPr>
                <w:rFonts w:ascii="Times New Roman" w:hAnsi="Times New Roman" w:cs="Times New Roman"/>
                <w:b/>
                <w:bCs/>
              </w:rPr>
              <w:t>Pengambilan Keputusan Strategis</w:t>
            </w:r>
          </w:p>
        </w:tc>
      </w:tr>
      <w:tr w:rsidR="00481DCB" w:rsidRPr="009E1F29" w14:paraId="022E8BF8" w14:textId="77777777" w:rsidTr="00481DCB">
        <w:trPr>
          <w:divId w:val="881752989"/>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0EB93F08" w14:textId="77777777" w:rsidR="00481DCB" w:rsidRPr="009E1F29" w:rsidRDefault="00481DCB" w:rsidP="008A0636">
            <w:pPr>
              <w:spacing w:after="160" w:line="259" w:lineRule="auto"/>
              <w:jc w:val="center"/>
              <w:rPr>
                <w:rFonts w:ascii="Times New Roman" w:hAnsi="Times New Roman" w:cs="Times New Roman"/>
                <w:b/>
                <w:bCs/>
              </w:rPr>
            </w:pPr>
            <w:r w:rsidRPr="009E1F29">
              <w:rPr>
                <w:rFonts w:ascii="Times New Roman" w:hAnsi="Times New Roman" w:cs="Times New Roman"/>
                <w:b/>
                <w:bCs/>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73B3C495" w14:textId="77777777" w:rsidR="00481DCB" w:rsidRPr="009E1F29" w:rsidRDefault="00481DCB"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52898E8D" w14:textId="500837EF" w:rsidR="00481DCB" w:rsidRPr="009E1F29" w:rsidRDefault="00481DCB" w:rsidP="008A0636">
            <w:pPr>
              <w:spacing w:before="160" w:after="160" w:line="259" w:lineRule="auto"/>
              <w:rPr>
                <w:rFonts w:ascii="Times New Roman" w:hAnsi="Times New Roman" w:cs="Times New Roman"/>
                <w:b/>
                <w:bCs/>
              </w:rPr>
            </w:pPr>
            <w:r>
              <w:rPr>
                <w:rFonts w:ascii="Times New Roman" w:hAnsi="Times New Roman" w:cs="Times New Roman"/>
                <w:b/>
                <w:bCs/>
              </w:rPr>
              <w:t>1-</w:t>
            </w:r>
            <w:r w:rsidR="006F3B87">
              <w:rPr>
                <w:rFonts w:ascii="Times New Roman" w:hAnsi="Times New Roman" w:cs="Times New Roman"/>
                <w:b/>
                <w:bCs/>
              </w:rPr>
              <w:t>9</w:t>
            </w:r>
          </w:p>
        </w:tc>
      </w:tr>
    </w:tbl>
    <w:p w14:paraId="328BB619" w14:textId="77777777" w:rsidR="00481DCB" w:rsidRDefault="00481DCB">
      <w:pPr>
        <w:divId w:val="881752989"/>
        <w:rPr>
          <w:rFonts w:ascii="Arial" w:eastAsia="Times New Roman" w:hAnsi="Arial" w:cs="Arial"/>
          <w:b/>
          <w:bCs/>
          <w:caps/>
          <w:color w:val="000000"/>
          <w:sz w:val="20"/>
          <w:szCs w:val="20"/>
        </w:rPr>
      </w:pPr>
    </w:p>
    <w:p w14:paraId="06082B36" w14:textId="77777777" w:rsidR="00481DCB" w:rsidRDefault="00481DCB">
      <w:pPr>
        <w:divId w:val="881752989"/>
        <w:rPr>
          <w:rFonts w:ascii="Arial" w:eastAsia="Times New Roman" w:hAnsi="Arial" w:cs="Arial"/>
          <w:b/>
          <w:bCs/>
          <w:caps/>
          <w:color w:val="000000"/>
          <w:sz w:val="20"/>
          <w:szCs w:val="20"/>
        </w:rPr>
      </w:pPr>
    </w:p>
    <w:p w14:paraId="7198DF84" w14:textId="34D5B832" w:rsidR="00B3349D" w:rsidRDefault="00000000">
      <w:pPr>
        <w:divId w:val="881752989"/>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10C3C850" w14:textId="311E820F" w:rsidR="00B3349D"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SOP ini bertujuan untuk memastikan bahwa seluruh proses pengambilan keputusan strategis di Universitas </w:t>
      </w:r>
      <w:r w:rsidR="00481DCB">
        <w:rPr>
          <w:rFonts w:ascii="Arial" w:hAnsi="Arial" w:cs="Arial"/>
          <w:color w:val="000000"/>
          <w:sz w:val="20"/>
          <w:szCs w:val="20"/>
        </w:rPr>
        <w:t>Winaya Mukti</w:t>
      </w:r>
      <w:r>
        <w:rPr>
          <w:rFonts w:ascii="Arial" w:hAnsi="Arial" w:cs="Arial"/>
          <w:color w:val="000000"/>
          <w:sz w:val="20"/>
          <w:szCs w:val="20"/>
        </w:rPr>
        <w:t xml:space="preserve"> dilakukan secara sistematis, transparan, efektif, dan akuntabel, serta selaras dengan visi, misi, dan rencana strategis universitas, sesuai dengan standar ISO 9001:2015.</w:t>
      </w:r>
    </w:p>
    <w:p w14:paraId="41E85431" w14:textId="77777777" w:rsidR="00B3349D" w:rsidRDefault="00000000">
      <w:pPr>
        <w:divId w:val="1634368253"/>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08F2BF4F" w14:textId="4307063E" w:rsidR="00B3349D"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SOP ini mencakup seluruh tahapan pengambilan keputusan strategis, mulai dari identifikasi kebutuhan, analisis, perumusan rekomendasi, konsultasi dengan pemangku kepentingan, persetujuan oleh Rektor, hingga implementasi, monitoring, dan evaluasi keputusan strategis yang berdampak signifikan pada arah dan pengembangan Universitas </w:t>
      </w:r>
      <w:r w:rsidR="00481DCB">
        <w:rPr>
          <w:rFonts w:ascii="Arial" w:hAnsi="Arial" w:cs="Arial"/>
          <w:color w:val="000000"/>
          <w:sz w:val="20"/>
          <w:szCs w:val="20"/>
        </w:rPr>
        <w:t>Winaya Mukti</w:t>
      </w:r>
      <w:r>
        <w:rPr>
          <w:rFonts w:ascii="Arial" w:hAnsi="Arial" w:cs="Arial"/>
          <w:color w:val="000000"/>
          <w:sz w:val="20"/>
          <w:szCs w:val="20"/>
        </w:rPr>
        <w:t>.</w:t>
      </w:r>
    </w:p>
    <w:p w14:paraId="63A1F591" w14:textId="77777777" w:rsidR="00B3349D" w:rsidRDefault="00000000">
      <w:pPr>
        <w:divId w:val="1734743143"/>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57569A89" w14:textId="77777777" w:rsidR="00B3349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Keputusan Strategis:</w:t>
      </w:r>
      <w:r>
        <w:rPr>
          <w:rFonts w:ascii="Arial" w:eastAsia="Times New Roman" w:hAnsi="Arial" w:cs="Arial"/>
          <w:color w:val="000000"/>
          <w:sz w:val="20"/>
          <w:szCs w:val="20"/>
        </w:rPr>
        <w:t xml:space="preserve"> Keputusan penting yang memiliki dampak jangka panjang terhadap tujuan, arah, sumber daya, dan keberlanjutan Universitas, seperti perubahan kurikulum mayor, pengembangan fasilitas utama, kebijakan anggaran strategis, atau kemitraan skala besar.</w:t>
      </w:r>
    </w:p>
    <w:p w14:paraId="307351F6" w14:textId="77777777" w:rsidR="00B3349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Pemangku Kepentingan:</w:t>
      </w:r>
      <w:r>
        <w:rPr>
          <w:rFonts w:ascii="Arial" w:eastAsia="Times New Roman" w:hAnsi="Arial" w:cs="Arial"/>
          <w:color w:val="000000"/>
          <w:sz w:val="20"/>
          <w:szCs w:val="20"/>
        </w:rPr>
        <w:t xml:space="preserve"> Individu, kelompok, atau organisasi yang dapat mempengaruhi atau dipengaruhi oleh keputusan strategis Universitas, termasuk Senat Akademik, Dewan Profesor, Dekan, Kepala Biro, Mahasiswa, Tenaga Kependidikan, Alumni, dan Yayasan.</w:t>
      </w:r>
    </w:p>
    <w:p w14:paraId="531C1C30" w14:textId="77777777" w:rsidR="00B3349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Analisis Situasi:</w:t>
      </w:r>
      <w:r>
        <w:rPr>
          <w:rFonts w:ascii="Arial" w:eastAsia="Times New Roman" w:hAnsi="Arial" w:cs="Arial"/>
          <w:color w:val="000000"/>
          <w:sz w:val="20"/>
          <w:szCs w:val="20"/>
        </w:rPr>
        <w:t xml:space="preserve"> Proses evaluasi faktor internal (Kekuatan, Kelemahan) dan eksternal (Peluang, Ancaman) yang relevan terhadap suatu keputusan strategis (misalnya menggunakan metode SWOT atau PESTLE).</w:t>
      </w:r>
    </w:p>
    <w:p w14:paraId="787244C3" w14:textId="77777777" w:rsidR="00B3349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Rencana Strategis (Renstra):</w:t>
      </w:r>
      <w:r>
        <w:rPr>
          <w:rFonts w:ascii="Arial" w:eastAsia="Times New Roman" w:hAnsi="Arial" w:cs="Arial"/>
          <w:color w:val="000000"/>
          <w:sz w:val="20"/>
          <w:szCs w:val="20"/>
        </w:rPr>
        <w:t xml:space="preserve"> Dokumen resmi Universitas yang memuat visi, misi, tujuan, sasaran, dan program jangka panjang untuk mencapai pengembangan institusi.</w:t>
      </w:r>
    </w:p>
    <w:p w14:paraId="52C4D92F" w14:textId="77777777" w:rsidR="00B3349D" w:rsidRDefault="00000000">
      <w:pPr>
        <w:divId w:val="398410102"/>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B3349D" w14:paraId="4772F14D"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4CCD316" w14:textId="77777777" w:rsidR="00B3349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0CAEC3A" w14:textId="77777777" w:rsidR="00B3349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D542DE" w14:textId="77777777" w:rsidR="00B3349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B3349D" w14:paraId="3FAD99C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9FE8B9"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AFBB33"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Identifikasi Kebutuhan Keputusan Strategis. Rektor atau unit kerja terkait (misalnya, Biro Perencanaan Strategis, Senat Akademik) mengidentifikasi adanya kebutuhan untuk membuat suatu keputusan strategis berdasarkan hasil evaluasi kinerja, perubahan lingkungan eksternal, arahan dari yayasan, atau usulan dari unit kerja.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AD83FE"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Unit Terkait</w:t>
            </w:r>
          </w:p>
        </w:tc>
      </w:tr>
      <w:tr w:rsidR="00B3349D" w14:paraId="5AC241C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F0BCAA"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826BAD"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Usulan Awal. Unit pengusul menyusun usulan awal keputusan strategis, mencakup latar belakang, tujuan, ruang lingkup, dan identifikasi awal pemangku kepentingan, menggunakan Formulir Pendataan Awal Usulan Keputusan Strategis.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697BE2"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Pengusul</w:t>
            </w:r>
          </w:p>
        </w:tc>
      </w:tr>
      <w:tr w:rsidR="00B3349D" w14:paraId="2E2CAD8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61E164"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10B21C"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Pembentukan Tim Ad Hoc/Pokja. Rektor membentuk Tim Ad Hoc atau Kelompok Kerja (Pokja) untuk melakukan kajian mendalam terhadap usulan keputusan strategis, dengan melibatkan pakar internal/eksternal yang relevan.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8DD4E1"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B3349D" w14:paraId="6BC295C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30AF722"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B77EF5"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Pengumpulan Data dan Informasi. Tim Ad Hoc/Pokja mengumpulkan data dan informasi yang komprehensif dari berbagai sumber, termasuk data internal (kinerja, keuangan) dan eksternal (regulasi, tren industri,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8E7245"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Ad Hoc/Pokja</w:t>
            </w:r>
          </w:p>
        </w:tc>
      </w:tr>
      <w:tr w:rsidR="00B3349D" w14:paraId="115BBCF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2FA10C0"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61549D"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Analisis Situasi dan Perumusan Alternatif. Tim Ad Hoc/Pokja melakukan analisis situasi (misalnya, SWOT/PESTLE) dan merumuskan minimal tiga alternatif keputusan strategis beserta pro dan kontra masing-masing, menggunakan Formulir Analisis dan Rekomendasi Keputusan Strategis.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F7F416"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Ad Hoc/Pokja</w:t>
            </w:r>
          </w:p>
        </w:tc>
      </w:tr>
      <w:tr w:rsidR="00B3349D" w14:paraId="63881520"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6C584C"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8420EB"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Kajian Dampak dan Risiko. Tim Ad Hoc/Pokja menganalisis potensi dampak (positif dan negatif) dari setiap alternatif keputusan terhadap berbagai aspek (akademik, finansial, reputasi, operasional) serta mengidentifikasi risiko dan mitigasinya.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EFB1E3"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Ad Hoc/Pokja</w:t>
            </w:r>
          </w:p>
        </w:tc>
      </w:tr>
      <w:tr w:rsidR="00B3349D" w14:paraId="2124029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9F474A"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7ECA7B"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Konsultasi dengan Pemangku Kepentingan. Tim Ad Hoc/Pokja melakukan konsultasi dan memperoleh masukan dari pemangku kepentingan kunci (misalnya, Senat Akademik, Dekan, Kepala Biro, perwakilan mahasiswa) melalui rapat, focus group discussion, atau survei.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2AC067"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Ad Hoc/Pokja</w:t>
            </w:r>
          </w:p>
        </w:tc>
      </w:tr>
      <w:tr w:rsidR="00B3349D" w14:paraId="59CE8BB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842628"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B8BB6D"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Rekomendasi Final. Berdasarkan hasil analisis dan masukan pemangku kepentingan, Tim Ad Hoc/Pokja menyusun rekomendasi keputusan strategis final, dilengkapi dengan dasar pertimbangan yang kuat dan rencana implementasi awal.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FB17D8"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Ad Hoc/Pokja</w:t>
            </w:r>
          </w:p>
        </w:tc>
      </w:tr>
      <w:tr w:rsidR="00B3349D" w14:paraId="6B2A62E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3D3BC6E"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F0C1F2"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Presentasi dan Pembahasan dengan Rektor. Tim Ad Hoc/Pokja mempresentasikan rekomendasi final kepada Rektor dalam rapat khusus, untuk pembahasan lebih lanjut dan pengambilan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4D2FAA"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Ad Hoc/Pokja / Rektor</w:t>
            </w:r>
          </w:p>
        </w:tc>
      </w:tr>
      <w:tr w:rsidR="00B3349D" w14:paraId="4E56D16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21F397"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8ACB70"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 xml:space="preserve">Pengambilan Keputusan oleh Rektor. Rektor mempertimbangkan semua informasi dan rekomendasi yang ada, kemudian membuat keputusan akhir strategis, yang </w:t>
            </w:r>
            <w:r>
              <w:rPr>
                <w:rFonts w:ascii="Arial" w:eastAsia="Times New Roman" w:hAnsi="Arial" w:cs="Arial"/>
                <w:color w:val="000000"/>
                <w:sz w:val="20"/>
                <w:szCs w:val="20"/>
              </w:rPr>
              <w:lastRenderedPageBreak/>
              <w:t>didokumentasikan dalam Formulir Verifikasi dan Persetujuan Kepala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AB4A86"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Rektor</w:t>
            </w:r>
          </w:p>
        </w:tc>
      </w:tr>
      <w:tr w:rsidR="00B3349D" w14:paraId="1DC7069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ACCE6F"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7786CFD"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Dokumentasi dan Komunikasi Keputusan. Keputusan Rektor didokumentasikan secara resmi (misalnya, Surat Keputusan Rektor) dan dikomunikasikan kepada seluruh pihak terkait dan pemangku kepentingan yang relevan.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F9F8B4"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Sekretariat Rektorat</w:t>
            </w:r>
          </w:p>
        </w:tc>
      </w:tr>
      <w:tr w:rsidR="00B3349D" w14:paraId="7897E85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5438E6"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17C74A"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Implementasi Keputusan. Unit kerja yang ditunjuk bertanggung jawab untuk merencanakan dan melaksanakan implementasi keputusan strategis sesuai dengan arahan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4545EA"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Penanggung Jawab Implementasi</w:t>
            </w:r>
          </w:p>
        </w:tc>
      </w:tr>
      <w:tr w:rsidR="00B3349D" w14:paraId="1B92319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BA2720"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7BF3D4"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Monitoring dan Evaluasi. Unit Penanggung Jawab Implementasi dan Biro Perencanaan Strategis secara berkala memantau kemajuan implementasi dan mengevaluasi efektivitas keputusan strategis berdasarkan KPI yang telah ditetapkan, menggunakan Formulir Monitoring dan Evaluasi Implementasi.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45F9EF"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Penanggung Jawab Implementasi / Biro Perencanaan Strategis</w:t>
            </w:r>
          </w:p>
        </w:tc>
      </w:tr>
      <w:tr w:rsidR="00B3349D" w14:paraId="57C69FA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848F85"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82C738" w14:textId="77777777" w:rsidR="00B3349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Tinjauan Ulang dan Penyesuaian. Hasil monitoring dan evaluasi ditinjau ulang oleh Rektor dan Tim Ad Hoc/Pokja (jika diperlukan) untuk mengidentifikasi kebutuhan penyesuaian atau koreksi terhadap keputusan atau rencana implementasi.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218A62" w14:textId="77777777" w:rsidR="00B3349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Tim Ad Hoc/Pokja</w:t>
            </w:r>
          </w:p>
        </w:tc>
      </w:tr>
    </w:tbl>
    <w:p w14:paraId="79E89406" w14:textId="77777777" w:rsidR="00B3349D"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Pengambilan Keputusan Strategis </w:t>
      </w:r>
    </w:p>
    <w:tbl>
      <w:tblPr>
        <w:tblW w:w="5000" w:type="pct"/>
        <w:tblCellMar>
          <w:left w:w="0" w:type="dxa"/>
          <w:right w:w="0" w:type="dxa"/>
        </w:tblCellMar>
        <w:tblLook w:val="04A0" w:firstRow="1" w:lastRow="0" w:firstColumn="1" w:lastColumn="0" w:noHBand="0" w:noVBand="1"/>
      </w:tblPr>
      <w:tblGrid>
        <w:gridCol w:w="9026"/>
      </w:tblGrid>
      <w:tr w:rsidR="00B3349D" w14:paraId="5746A04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B3349D" w14:paraId="5754ACF9"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6A83A4C3" w14:textId="77777777" w:rsidR="00B3349D"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667CA804" w14:textId="77777777" w:rsidR="00B3349D" w:rsidRDefault="00B3349D">
            <w:pPr>
              <w:spacing w:after="180"/>
              <w:jc w:val="center"/>
              <w:rPr>
                <w:rFonts w:ascii="Arial" w:eastAsia="Times New Roman" w:hAnsi="Arial" w:cs="Arial"/>
                <w:color w:val="000000"/>
                <w:sz w:val="20"/>
                <w:szCs w:val="20"/>
              </w:rPr>
            </w:pPr>
          </w:p>
        </w:tc>
      </w:tr>
      <w:tr w:rsidR="00B3349D" w14:paraId="25070FC0" w14:textId="77777777">
        <w:tc>
          <w:tcPr>
            <w:tcW w:w="0" w:type="auto"/>
            <w:tcBorders>
              <w:top w:val="nil"/>
              <w:left w:val="nil"/>
              <w:bottom w:val="nil"/>
              <w:right w:val="nil"/>
            </w:tcBorders>
            <w:tcMar>
              <w:top w:w="40" w:type="dxa"/>
              <w:left w:w="0" w:type="dxa"/>
              <w:bottom w:w="40" w:type="dxa"/>
              <w:right w:w="0" w:type="dxa"/>
            </w:tcMar>
            <w:vAlign w:val="center"/>
            <w:hideMark/>
          </w:tcPr>
          <w:p w14:paraId="4B80BE08"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49E3CED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1DB9BC3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AF4003C"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Identifikasi Kebutuhan Keputusan</w:t>
                  </w:r>
                  <w:r>
                    <w:rPr>
                      <w:rFonts w:ascii="Arial" w:eastAsia="Times New Roman" w:hAnsi="Arial" w:cs="Arial"/>
                      <w:color w:val="000000"/>
                      <w:sz w:val="20"/>
                      <w:szCs w:val="20"/>
                    </w:rPr>
                    <w:br/>
                  </w:r>
                  <w:r>
                    <w:rPr>
                      <w:rFonts w:ascii="Arial" w:eastAsia="Times New Roman" w:hAnsi="Arial" w:cs="Arial"/>
                      <w:i/>
                      <w:iCs/>
                      <w:color w:val="555555"/>
                      <w:sz w:val="17"/>
                      <w:szCs w:val="17"/>
                    </w:rPr>
                    <w:t>PJ: Rektor / Unit Terkait</w:t>
                  </w:r>
                  <w:r>
                    <w:rPr>
                      <w:rFonts w:ascii="Arial" w:eastAsia="Times New Roman" w:hAnsi="Arial" w:cs="Arial"/>
                      <w:color w:val="000000"/>
                      <w:sz w:val="20"/>
                      <w:szCs w:val="20"/>
                    </w:rPr>
                    <w:t xml:space="preserve"> </w:t>
                  </w:r>
                </w:p>
              </w:tc>
            </w:tr>
          </w:tbl>
          <w:p w14:paraId="79764937" w14:textId="77777777" w:rsidR="00B3349D" w:rsidRDefault="00B3349D">
            <w:pPr>
              <w:spacing w:after="180"/>
              <w:jc w:val="center"/>
              <w:rPr>
                <w:rFonts w:ascii="Arial" w:eastAsia="Times New Roman" w:hAnsi="Arial" w:cs="Arial"/>
                <w:color w:val="000000"/>
                <w:sz w:val="20"/>
                <w:szCs w:val="20"/>
              </w:rPr>
            </w:pPr>
          </w:p>
        </w:tc>
      </w:tr>
      <w:tr w:rsidR="00B3349D" w14:paraId="3EBEE697" w14:textId="77777777">
        <w:tc>
          <w:tcPr>
            <w:tcW w:w="0" w:type="auto"/>
            <w:tcBorders>
              <w:top w:val="nil"/>
              <w:left w:val="nil"/>
              <w:bottom w:val="nil"/>
              <w:right w:val="nil"/>
            </w:tcBorders>
            <w:tcMar>
              <w:top w:w="40" w:type="dxa"/>
              <w:left w:w="0" w:type="dxa"/>
              <w:bottom w:w="40" w:type="dxa"/>
              <w:right w:w="0" w:type="dxa"/>
            </w:tcMar>
            <w:vAlign w:val="center"/>
            <w:hideMark/>
          </w:tcPr>
          <w:p w14:paraId="43841FA5"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161DA2D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097E1ED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CA10D0A"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Usulan Awal</w:t>
                  </w:r>
                  <w:r>
                    <w:rPr>
                      <w:rFonts w:ascii="Arial" w:eastAsia="Times New Roman" w:hAnsi="Arial" w:cs="Arial"/>
                      <w:color w:val="000000"/>
                      <w:sz w:val="20"/>
                      <w:szCs w:val="20"/>
                    </w:rPr>
                    <w:br/>
                  </w:r>
                  <w:r>
                    <w:rPr>
                      <w:rFonts w:ascii="Arial" w:eastAsia="Times New Roman" w:hAnsi="Arial" w:cs="Arial"/>
                      <w:i/>
                      <w:iCs/>
                      <w:color w:val="555555"/>
                      <w:sz w:val="17"/>
                      <w:szCs w:val="17"/>
                    </w:rPr>
                    <w:t>PJ: Unit Pengusul</w:t>
                  </w:r>
                  <w:r>
                    <w:rPr>
                      <w:rFonts w:ascii="Arial" w:eastAsia="Times New Roman" w:hAnsi="Arial" w:cs="Arial"/>
                      <w:color w:val="000000"/>
                      <w:sz w:val="20"/>
                      <w:szCs w:val="20"/>
                    </w:rPr>
                    <w:t xml:space="preserve"> </w:t>
                  </w:r>
                </w:p>
              </w:tc>
            </w:tr>
          </w:tbl>
          <w:p w14:paraId="4671C84A" w14:textId="77777777" w:rsidR="00B3349D" w:rsidRDefault="00B3349D">
            <w:pPr>
              <w:spacing w:after="180"/>
              <w:jc w:val="center"/>
              <w:rPr>
                <w:rFonts w:ascii="Arial" w:eastAsia="Times New Roman" w:hAnsi="Arial" w:cs="Arial"/>
                <w:color w:val="000000"/>
                <w:sz w:val="20"/>
                <w:szCs w:val="20"/>
              </w:rPr>
            </w:pPr>
          </w:p>
        </w:tc>
      </w:tr>
      <w:tr w:rsidR="00B3349D" w14:paraId="42FAE25E" w14:textId="77777777">
        <w:tc>
          <w:tcPr>
            <w:tcW w:w="0" w:type="auto"/>
            <w:tcBorders>
              <w:top w:val="nil"/>
              <w:left w:val="nil"/>
              <w:bottom w:val="nil"/>
              <w:right w:val="nil"/>
            </w:tcBorders>
            <w:tcMar>
              <w:top w:w="40" w:type="dxa"/>
              <w:left w:w="0" w:type="dxa"/>
              <w:bottom w:w="40" w:type="dxa"/>
              <w:right w:w="0" w:type="dxa"/>
            </w:tcMar>
            <w:vAlign w:val="center"/>
            <w:hideMark/>
          </w:tcPr>
          <w:p w14:paraId="09FCD16C"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0CDB972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6161FF8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DCB0A97"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Pembentukan Tim Ad Hoc/Pokja</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07957CA6" w14:textId="77777777" w:rsidR="00B3349D" w:rsidRDefault="00B3349D">
            <w:pPr>
              <w:spacing w:after="180"/>
              <w:jc w:val="center"/>
              <w:rPr>
                <w:rFonts w:ascii="Arial" w:eastAsia="Times New Roman" w:hAnsi="Arial" w:cs="Arial"/>
                <w:color w:val="000000"/>
                <w:sz w:val="20"/>
                <w:szCs w:val="20"/>
              </w:rPr>
            </w:pPr>
          </w:p>
        </w:tc>
      </w:tr>
      <w:tr w:rsidR="00B3349D" w14:paraId="27D2177B" w14:textId="77777777">
        <w:tc>
          <w:tcPr>
            <w:tcW w:w="0" w:type="auto"/>
            <w:tcBorders>
              <w:top w:val="nil"/>
              <w:left w:val="nil"/>
              <w:bottom w:val="nil"/>
              <w:right w:val="nil"/>
            </w:tcBorders>
            <w:tcMar>
              <w:top w:w="40" w:type="dxa"/>
              <w:left w:w="0" w:type="dxa"/>
              <w:bottom w:w="40" w:type="dxa"/>
              <w:right w:w="0" w:type="dxa"/>
            </w:tcMar>
            <w:vAlign w:val="center"/>
            <w:hideMark/>
          </w:tcPr>
          <w:p w14:paraId="5F42FC33"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77ADD10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1FAA798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1DB9330"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Pengumpulan Data &amp; Analisis Situasi</w:t>
                  </w:r>
                  <w:r>
                    <w:rPr>
                      <w:rFonts w:ascii="Arial" w:eastAsia="Times New Roman" w:hAnsi="Arial" w:cs="Arial"/>
                      <w:color w:val="000000"/>
                      <w:sz w:val="20"/>
                      <w:szCs w:val="20"/>
                    </w:rPr>
                    <w:br/>
                  </w:r>
                  <w:r>
                    <w:rPr>
                      <w:rFonts w:ascii="Arial" w:eastAsia="Times New Roman" w:hAnsi="Arial" w:cs="Arial"/>
                      <w:i/>
                      <w:iCs/>
                      <w:color w:val="555555"/>
                      <w:sz w:val="17"/>
                      <w:szCs w:val="17"/>
                    </w:rPr>
                    <w:t>PJ: Tim Ad Hoc/Pokja</w:t>
                  </w:r>
                  <w:r>
                    <w:rPr>
                      <w:rFonts w:ascii="Arial" w:eastAsia="Times New Roman" w:hAnsi="Arial" w:cs="Arial"/>
                      <w:color w:val="000000"/>
                      <w:sz w:val="20"/>
                      <w:szCs w:val="20"/>
                    </w:rPr>
                    <w:t xml:space="preserve"> </w:t>
                  </w:r>
                </w:p>
              </w:tc>
            </w:tr>
          </w:tbl>
          <w:p w14:paraId="6A05B2EB" w14:textId="77777777" w:rsidR="00B3349D" w:rsidRDefault="00B3349D">
            <w:pPr>
              <w:spacing w:after="180"/>
              <w:jc w:val="center"/>
              <w:rPr>
                <w:rFonts w:ascii="Arial" w:eastAsia="Times New Roman" w:hAnsi="Arial" w:cs="Arial"/>
                <w:color w:val="000000"/>
                <w:sz w:val="20"/>
                <w:szCs w:val="20"/>
              </w:rPr>
            </w:pPr>
          </w:p>
        </w:tc>
      </w:tr>
      <w:tr w:rsidR="00B3349D" w14:paraId="25C7C688" w14:textId="77777777">
        <w:tc>
          <w:tcPr>
            <w:tcW w:w="0" w:type="auto"/>
            <w:tcBorders>
              <w:top w:val="nil"/>
              <w:left w:val="nil"/>
              <w:bottom w:val="nil"/>
              <w:right w:val="nil"/>
            </w:tcBorders>
            <w:tcMar>
              <w:top w:w="40" w:type="dxa"/>
              <w:left w:w="0" w:type="dxa"/>
              <w:bottom w:w="40" w:type="dxa"/>
              <w:right w:w="0" w:type="dxa"/>
            </w:tcMar>
            <w:vAlign w:val="center"/>
            <w:hideMark/>
          </w:tcPr>
          <w:p w14:paraId="623852A7"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3E2E54B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44581A0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C181E87"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Perumusan Alternatif &amp; Kajian Dampak</w:t>
                  </w:r>
                  <w:r>
                    <w:rPr>
                      <w:rFonts w:ascii="Arial" w:eastAsia="Times New Roman" w:hAnsi="Arial" w:cs="Arial"/>
                      <w:color w:val="000000"/>
                      <w:sz w:val="20"/>
                      <w:szCs w:val="20"/>
                    </w:rPr>
                    <w:br/>
                  </w:r>
                  <w:r>
                    <w:rPr>
                      <w:rFonts w:ascii="Arial" w:eastAsia="Times New Roman" w:hAnsi="Arial" w:cs="Arial"/>
                      <w:i/>
                      <w:iCs/>
                      <w:color w:val="555555"/>
                      <w:sz w:val="17"/>
                      <w:szCs w:val="17"/>
                    </w:rPr>
                    <w:t>PJ: Tim Ad Hoc/Pokja</w:t>
                  </w:r>
                  <w:r>
                    <w:rPr>
                      <w:rFonts w:ascii="Arial" w:eastAsia="Times New Roman" w:hAnsi="Arial" w:cs="Arial"/>
                      <w:color w:val="000000"/>
                      <w:sz w:val="20"/>
                      <w:szCs w:val="20"/>
                    </w:rPr>
                    <w:t xml:space="preserve"> </w:t>
                  </w:r>
                </w:p>
              </w:tc>
            </w:tr>
          </w:tbl>
          <w:p w14:paraId="02EC4C0E" w14:textId="77777777" w:rsidR="00B3349D" w:rsidRDefault="00B3349D">
            <w:pPr>
              <w:spacing w:after="180"/>
              <w:jc w:val="center"/>
              <w:rPr>
                <w:rFonts w:ascii="Arial" w:eastAsia="Times New Roman" w:hAnsi="Arial" w:cs="Arial"/>
                <w:color w:val="000000"/>
                <w:sz w:val="20"/>
                <w:szCs w:val="20"/>
              </w:rPr>
            </w:pPr>
          </w:p>
        </w:tc>
      </w:tr>
      <w:tr w:rsidR="00B3349D" w14:paraId="18036FEB" w14:textId="77777777">
        <w:tc>
          <w:tcPr>
            <w:tcW w:w="0" w:type="auto"/>
            <w:tcBorders>
              <w:top w:val="nil"/>
              <w:left w:val="nil"/>
              <w:bottom w:val="nil"/>
              <w:right w:val="nil"/>
            </w:tcBorders>
            <w:tcMar>
              <w:top w:w="40" w:type="dxa"/>
              <w:left w:w="0" w:type="dxa"/>
              <w:bottom w:w="40" w:type="dxa"/>
              <w:right w:w="0" w:type="dxa"/>
            </w:tcMar>
            <w:vAlign w:val="center"/>
            <w:hideMark/>
          </w:tcPr>
          <w:p w14:paraId="12747043"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10879BA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4C3BA7E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6E938FA"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Konsultasi Pemangku Kepentingan</w:t>
                  </w:r>
                  <w:r>
                    <w:rPr>
                      <w:rFonts w:ascii="Arial" w:eastAsia="Times New Roman" w:hAnsi="Arial" w:cs="Arial"/>
                      <w:color w:val="000000"/>
                      <w:sz w:val="20"/>
                      <w:szCs w:val="20"/>
                    </w:rPr>
                    <w:br/>
                  </w:r>
                  <w:r>
                    <w:rPr>
                      <w:rFonts w:ascii="Arial" w:eastAsia="Times New Roman" w:hAnsi="Arial" w:cs="Arial"/>
                      <w:i/>
                      <w:iCs/>
                      <w:color w:val="555555"/>
                      <w:sz w:val="17"/>
                      <w:szCs w:val="17"/>
                    </w:rPr>
                    <w:t>PJ: Tim Ad Hoc/Pokja</w:t>
                  </w:r>
                  <w:r>
                    <w:rPr>
                      <w:rFonts w:ascii="Arial" w:eastAsia="Times New Roman" w:hAnsi="Arial" w:cs="Arial"/>
                      <w:color w:val="000000"/>
                      <w:sz w:val="20"/>
                      <w:szCs w:val="20"/>
                    </w:rPr>
                    <w:t xml:space="preserve"> </w:t>
                  </w:r>
                </w:p>
              </w:tc>
            </w:tr>
          </w:tbl>
          <w:p w14:paraId="27A56E5D" w14:textId="77777777" w:rsidR="00B3349D" w:rsidRDefault="00B3349D">
            <w:pPr>
              <w:spacing w:after="180"/>
              <w:jc w:val="center"/>
              <w:rPr>
                <w:rFonts w:ascii="Arial" w:eastAsia="Times New Roman" w:hAnsi="Arial" w:cs="Arial"/>
                <w:color w:val="000000"/>
                <w:sz w:val="20"/>
                <w:szCs w:val="20"/>
              </w:rPr>
            </w:pPr>
          </w:p>
        </w:tc>
      </w:tr>
      <w:tr w:rsidR="00B3349D" w14:paraId="5D3C95FB" w14:textId="77777777">
        <w:tc>
          <w:tcPr>
            <w:tcW w:w="0" w:type="auto"/>
            <w:tcBorders>
              <w:top w:val="nil"/>
              <w:left w:val="nil"/>
              <w:bottom w:val="nil"/>
              <w:right w:val="nil"/>
            </w:tcBorders>
            <w:tcMar>
              <w:top w:w="40" w:type="dxa"/>
              <w:left w:w="0" w:type="dxa"/>
              <w:bottom w:w="40" w:type="dxa"/>
              <w:right w:w="0" w:type="dxa"/>
            </w:tcMar>
            <w:vAlign w:val="center"/>
            <w:hideMark/>
          </w:tcPr>
          <w:p w14:paraId="3D6B6CE0"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5C01549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13AD4F3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8529865"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Rekomendasi Final</w:t>
                  </w:r>
                  <w:r>
                    <w:rPr>
                      <w:rFonts w:ascii="Arial" w:eastAsia="Times New Roman" w:hAnsi="Arial" w:cs="Arial"/>
                      <w:color w:val="000000"/>
                      <w:sz w:val="20"/>
                      <w:szCs w:val="20"/>
                    </w:rPr>
                    <w:br/>
                  </w:r>
                  <w:r>
                    <w:rPr>
                      <w:rFonts w:ascii="Arial" w:eastAsia="Times New Roman" w:hAnsi="Arial" w:cs="Arial"/>
                      <w:i/>
                      <w:iCs/>
                      <w:color w:val="555555"/>
                      <w:sz w:val="17"/>
                      <w:szCs w:val="17"/>
                    </w:rPr>
                    <w:t>PJ: Tim Ad Hoc/Pokja</w:t>
                  </w:r>
                  <w:r>
                    <w:rPr>
                      <w:rFonts w:ascii="Arial" w:eastAsia="Times New Roman" w:hAnsi="Arial" w:cs="Arial"/>
                      <w:color w:val="000000"/>
                      <w:sz w:val="20"/>
                      <w:szCs w:val="20"/>
                    </w:rPr>
                    <w:t xml:space="preserve"> </w:t>
                  </w:r>
                </w:p>
              </w:tc>
            </w:tr>
          </w:tbl>
          <w:p w14:paraId="7AC4691C" w14:textId="77777777" w:rsidR="00B3349D" w:rsidRDefault="00B3349D">
            <w:pPr>
              <w:spacing w:after="180"/>
              <w:jc w:val="center"/>
              <w:rPr>
                <w:rFonts w:ascii="Arial" w:eastAsia="Times New Roman" w:hAnsi="Arial" w:cs="Arial"/>
                <w:color w:val="000000"/>
                <w:sz w:val="20"/>
                <w:szCs w:val="20"/>
              </w:rPr>
            </w:pPr>
          </w:p>
        </w:tc>
      </w:tr>
      <w:tr w:rsidR="00B3349D" w14:paraId="30DC7909" w14:textId="77777777">
        <w:tc>
          <w:tcPr>
            <w:tcW w:w="0" w:type="auto"/>
            <w:tcBorders>
              <w:top w:val="nil"/>
              <w:left w:val="nil"/>
              <w:bottom w:val="nil"/>
              <w:right w:val="nil"/>
            </w:tcBorders>
            <w:tcMar>
              <w:top w:w="40" w:type="dxa"/>
              <w:left w:w="0" w:type="dxa"/>
              <w:bottom w:w="40" w:type="dxa"/>
              <w:right w:w="0" w:type="dxa"/>
            </w:tcMar>
            <w:vAlign w:val="center"/>
            <w:hideMark/>
          </w:tcPr>
          <w:p w14:paraId="3A17747C"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6A9F50C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74EDC3D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51C2CC2"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Presentasi &amp; Pembahasan dengan Rektor</w:t>
                  </w:r>
                  <w:r>
                    <w:rPr>
                      <w:rFonts w:ascii="Arial" w:eastAsia="Times New Roman" w:hAnsi="Arial" w:cs="Arial"/>
                      <w:color w:val="000000"/>
                      <w:sz w:val="20"/>
                      <w:szCs w:val="20"/>
                    </w:rPr>
                    <w:br/>
                  </w:r>
                  <w:r>
                    <w:rPr>
                      <w:rFonts w:ascii="Arial" w:eastAsia="Times New Roman" w:hAnsi="Arial" w:cs="Arial"/>
                      <w:i/>
                      <w:iCs/>
                      <w:color w:val="555555"/>
                      <w:sz w:val="17"/>
                      <w:szCs w:val="17"/>
                    </w:rPr>
                    <w:t>PJ: Tim Ad Hoc/Pokja / Rektor</w:t>
                  </w:r>
                  <w:r>
                    <w:rPr>
                      <w:rFonts w:ascii="Arial" w:eastAsia="Times New Roman" w:hAnsi="Arial" w:cs="Arial"/>
                      <w:color w:val="000000"/>
                      <w:sz w:val="20"/>
                      <w:szCs w:val="20"/>
                    </w:rPr>
                    <w:t xml:space="preserve"> </w:t>
                  </w:r>
                </w:p>
              </w:tc>
            </w:tr>
          </w:tbl>
          <w:p w14:paraId="607E5C14" w14:textId="77777777" w:rsidR="00B3349D" w:rsidRDefault="00B3349D">
            <w:pPr>
              <w:spacing w:after="180"/>
              <w:jc w:val="center"/>
              <w:rPr>
                <w:rFonts w:ascii="Arial" w:eastAsia="Times New Roman" w:hAnsi="Arial" w:cs="Arial"/>
                <w:color w:val="000000"/>
                <w:sz w:val="20"/>
                <w:szCs w:val="20"/>
              </w:rPr>
            </w:pPr>
          </w:p>
        </w:tc>
      </w:tr>
      <w:tr w:rsidR="00B3349D" w14:paraId="6BF44504" w14:textId="77777777">
        <w:tc>
          <w:tcPr>
            <w:tcW w:w="0" w:type="auto"/>
            <w:tcBorders>
              <w:top w:val="nil"/>
              <w:left w:val="nil"/>
              <w:bottom w:val="nil"/>
              <w:right w:val="nil"/>
            </w:tcBorders>
            <w:tcMar>
              <w:top w:w="40" w:type="dxa"/>
              <w:left w:w="0" w:type="dxa"/>
              <w:bottom w:w="40" w:type="dxa"/>
              <w:right w:w="0" w:type="dxa"/>
            </w:tcMar>
            <w:vAlign w:val="center"/>
            <w:hideMark/>
          </w:tcPr>
          <w:p w14:paraId="7CEB5A4D"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5AC58A1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040FB44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5088CD6"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Pengambilan Keputusan oleh Rektor</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6982D22A" w14:textId="77777777" w:rsidR="00B3349D" w:rsidRDefault="00B3349D">
            <w:pPr>
              <w:spacing w:after="180"/>
              <w:jc w:val="center"/>
              <w:rPr>
                <w:rFonts w:ascii="Arial" w:eastAsia="Times New Roman" w:hAnsi="Arial" w:cs="Arial"/>
                <w:color w:val="000000"/>
                <w:sz w:val="20"/>
                <w:szCs w:val="20"/>
              </w:rPr>
            </w:pPr>
          </w:p>
        </w:tc>
      </w:tr>
      <w:tr w:rsidR="00B3349D" w14:paraId="518A2524" w14:textId="77777777">
        <w:tc>
          <w:tcPr>
            <w:tcW w:w="0" w:type="auto"/>
            <w:tcBorders>
              <w:top w:val="nil"/>
              <w:left w:val="nil"/>
              <w:bottom w:val="nil"/>
              <w:right w:val="nil"/>
            </w:tcBorders>
            <w:tcMar>
              <w:top w:w="40" w:type="dxa"/>
              <w:left w:w="0" w:type="dxa"/>
              <w:bottom w:w="40" w:type="dxa"/>
              <w:right w:w="0" w:type="dxa"/>
            </w:tcMar>
            <w:vAlign w:val="center"/>
            <w:hideMark/>
          </w:tcPr>
          <w:p w14:paraId="674EB532"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2C8A694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4505EDF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BBFB816"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Dokumentasi &amp; Komunikasi Keputusan</w:t>
                  </w:r>
                  <w:r>
                    <w:rPr>
                      <w:rFonts w:ascii="Arial" w:eastAsia="Times New Roman" w:hAnsi="Arial" w:cs="Arial"/>
                      <w:color w:val="000000"/>
                      <w:sz w:val="20"/>
                      <w:szCs w:val="20"/>
                    </w:rPr>
                    <w:br/>
                  </w:r>
                  <w:r>
                    <w:rPr>
                      <w:rFonts w:ascii="Arial" w:eastAsia="Times New Roman" w:hAnsi="Arial" w:cs="Arial"/>
                      <w:i/>
                      <w:iCs/>
                      <w:color w:val="555555"/>
                      <w:sz w:val="17"/>
                      <w:szCs w:val="17"/>
                    </w:rPr>
                    <w:t>PJ: Sekretariat Rektorat</w:t>
                  </w:r>
                  <w:r>
                    <w:rPr>
                      <w:rFonts w:ascii="Arial" w:eastAsia="Times New Roman" w:hAnsi="Arial" w:cs="Arial"/>
                      <w:color w:val="000000"/>
                      <w:sz w:val="20"/>
                      <w:szCs w:val="20"/>
                    </w:rPr>
                    <w:t xml:space="preserve"> </w:t>
                  </w:r>
                </w:p>
              </w:tc>
            </w:tr>
          </w:tbl>
          <w:p w14:paraId="0F864179" w14:textId="77777777" w:rsidR="00B3349D" w:rsidRDefault="00B3349D">
            <w:pPr>
              <w:spacing w:after="180"/>
              <w:jc w:val="center"/>
              <w:rPr>
                <w:rFonts w:ascii="Arial" w:eastAsia="Times New Roman" w:hAnsi="Arial" w:cs="Arial"/>
                <w:color w:val="000000"/>
                <w:sz w:val="20"/>
                <w:szCs w:val="20"/>
              </w:rPr>
            </w:pPr>
          </w:p>
        </w:tc>
      </w:tr>
      <w:tr w:rsidR="00B3349D" w14:paraId="0346E25F" w14:textId="77777777">
        <w:tc>
          <w:tcPr>
            <w:tcW w:w="0" w:type="auto"/>
            <w:tcBorders>
              <w:top w:val="nil"/>
              <w:left w:val="nil"/>
              <w:bottom w:val="nil"/>
              <w:right w:val="nil"/>
            </w:tcBorders>
            <w:tcMar>
              <w:top w:w="40" w:type="dxa"/>
              <w:left w:w="0" w:type="dxa"/>
              <w:bottom w:w="40" w:type="dxa"/>
              <w:right w:w="0" w:type="dxa"/>
            </w:tcMar>
            <w:vAlign w:val="center"/>
            <w:hideMark/>
          </w:tcPr>
          <w:p w14:paraId="54F62DC6"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458C4A9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761FC14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166F708"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Implementasi Keputusan</w:t>
                  </w:r>
                  <w:r>
                    <w:rPr>
                      <w:rFonts w:ascii="Arial" w:eastAsia="Times New Roman" w:hAnsi="Arial" w:cs="Arial"/>
                      <w:color w:val="000000"/>
                      <w:sz w:val="20"/>
                      <w:szCs w:val="20"/>
                    </w:rPr>
                    <w:br/>
                  </w:r>
                  <w:r>
                    <w:rPr>
                      <w:rFonts w:ascii="Arial" w:eastAsia="Times New Roman" w:hAnsi="Arial" w:cs="Arial"/>
                      <w:i/>
                      <w:iCs/>
                      <w:color w:val="555555"/>
                      <w:sz w:val="17"/>
                      <w:szCs w:val="17"/>
                    </w:rPr>
                    <w:t>PJ: Unit Penanggung Jawab Implementasi</w:t>
                  </w:r>
                  <w:r>
                    <w:rPr>
                      <w:rFonts w:ascii="Arial" w:eastAsia="Times New Roman" w:hAnsi="Arial" w:cs="Arial"/>
                      <w:color w:val="000000"/>
                      <w:sz w:val="20"/>
                      <w:szCs w:val="20"/>
                    </w:rPr>
                    <w:t xml:space="preserve"> </w:t>
                  </w:r>
                </w:p>
              </w:tc>
            </w:tr>
          </w:tbl>
          <w:p w14:paraId="3B479E2F" w14:textId="77777777" w:rsidR="00B3349D" w:rsidRDefault="00B3349D">
            <w:pPr>
              <w:spacing w:after="180"/>
              <w:jc w:val="center"/>
              <w:rPr>
                <w:rFonts w:ascii="Arial" w:eastAsia="Times New Roman" w:hAnsi="Arial" w:cs="Arial"/>
                <w:color w:val="000000"/>
                <w:sz w:val="20"/>
                <w:szCs w:val="20"/>
              </w:rPr>
            </w:pPr>
          </w:p>
        </w:tc>
      </w:tr>
      <w:tr w:rsidR="00B3349D" w14:paraId="41C6790A" w14:textId="77777777">
        <w:tc>
          <w:tcPr>
            <w:tcW w:w="0" w:type="auto"/>
            <w:tcBorders>
              <w:top w:val="nil"/>
              <w:left w:val="nil"/>
              <w:bottom w:val="nil"/>
              <w:right w:val="nil"/>
            </w:tcBorders>
            <w:tcMar>
              <w:top w:w="40" w:type="dxa"/>
              <w:left w:w="0" w:type="dxa"/>
              <w:bottom w:w="40" w:type="dxa"/>
              <w:right w:w="0" w:type="dxa"/>
            </w:tcMar>
            <w:vAlign w:val="center"/>
            <w:hideMark/>
          </w:tcPr>
          <w:p w14:paraId="32174533"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6AA6585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01BE404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61E415B"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Monitoring &amp; Evaluasi</w:t>
                  </w:r>
                  <w:r>
                    <w:rPr>
                      <w:rFonts w:ascii="Arial" w:eastAsia="Times New Roman" w:hAnsi="Arial" w:cs="Arial"/>
                      <w:color w:val="000000"/>
                      <w:sz w:val="20"/>
                      <w:szCs w:val="20"/>
                    </w:rPr>
                    <w:br/>
                  </w:r>
                  <w:r>
                    <w:rPr>
                      <w:rFonts w:ascii="Arial" w:eastAsia="Times New Roman" w:hAnsi="Arial" w:cs="Arial"/>
                      <w:i/>
                      <w:iCs/>
                      <w:color w:val="555555"/>
                      <w:sz w:val="17"/>
                      <w:szCs w:val="17"/>
                    </w:rPr>
                    <w:t>PJ: Unit PJ / Biro Perencanaan Strategis</w:t>
                  </w:r>
                  <w:r>
                    <w:rPr>
                      <w:rFonts w:ascii="Arial" w:eastAsia="Times New Roman" w:hAnsi="Arial" w:cs="Arial"/>
                      <w:color w:val="000000"/>
                      <w:sz w:val="20"/>
                      <w:szCs w:val="20"/>
                    </w:rPr>
                    <w:t xml:space="preserve"> </w:t>
                  </w:r>
                </w:p>
              </w:tc>
            </w:tr>
          </w:tbl>
          <w:p w14:paraId="7AB41C15" w14:textId="77777777" w:rsidR="00B3349D" w:rsidRDefault="00B3349D">
            <w:pPr>
              <w:spacing w:after="180"/>
              <w:jc w:val="center"/>
              <w:rPr>
                <w:rFonts w:ascii="Arial" w:eastAsia="Times New Roman" w:hAnsi="Arial" w:cs="Arial"/>
                <w:color w:val="000000"/>
                <w:sz w:val="20"/>
                <w:szCs w:val="20"/>
              </w:rPr>
            </w:pPr>
          </w:p>
        </w:tc>
      </w:tr>
      <w:tr w:rsidR="00B3349D" w14:paraId="112362C5" w14:textId="77777777">
        <w:tc>
          <w:tcPr>
            <w:tcW w:w="0" w:type="auto"/>
            <w:tcBorders>
              <w:top w:val="nil"/>
              <w:left w:val="nil"/>
              <w:bottom w:val="nil"/>
              <w:right w:val="nil"/>
            </w:tcBorders>
            <w:tcMar>
              <w:top w:w="40" w:type="dxa"/>
              <w:left w:w="0" w:type="dxa"/>
              <w:bottom w:w="40" w:type="dxa"/>
              <w:right w:w="0" w:type="dxa"/>
            </w:tcMar>
            <w:vAlign w:val="center"/>
            <w:hideMark/>
          </w:tcPr>
          <w:p w14:paraId="0A9855E2"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674CE2B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3349D" w14:paraId="72A3802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590E4BA" w14:textId="77777777" w:rsidR="00B3349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Tinjauan Ulang &amp; Penyesuaian</w:t>
                  </w:r>
                  <w:r>
                    <w:rPr>
                      <w:rFonts w:ascii="Arial" w:eastAsia="Times New Roman" w:hAnsi="Arial" w:cs="Arial"/>
                      <w:color w:val="000000"/>
                      <w:sz w:val="20"/>
                      <w:szCs w:val="20"/>
                    </w:rPr>
                    <w:br/>
                  </w:r>
                  <w:r>
                    <w:rPr>
                      <w:rFonts w:ascii="Arial" w:eastAsia="Times New Roman" w:hAnsi="Arial" w:cs="Arial"/>
                      <w:i/>
                      <w:iCs/>
                      <w:color w:val="555555"/>
                      <w:sz w:val="17"/>
                      <w:szCs w:val="17"/>
                    </w:rPr>
                    <w:t>PJ: Rektor / Tim Ad Hoc/Pokja</w:t>
                  </w:r>
                  <w:r>
                    <w:rPr>
                      <w:rFonts w:ascii="Arial" w:eastAsia="Times New Roman" w:hAnsi="Arial" w:cs="Arial"/>
                      <w:color w:val="000000"/>
                      <w:sz w:val="20"/>
                      <w:szCs w:val="20"/>
                    </w:rPr>
                    <w:t xml:space="preserve"> </w:t>
                  </w:r>
                </w:p>
              </w:tc>
            </w:tr>
          </w:tbl>
          <w:p w14:paraId="0577FDB6" w14:textId="77777777" w:rsidR="00B3349D" w:rsidRDefault="00B3349D">
            <w:pPr>
              <w:spacing w:after="180"/>
              <w:jc w:val="center"/>
              <w:rPr>
                <w:rFonts w:ascii="Arial" w:eastAsia="Times New Roman" w:hAnsi="Arial" w:cs="Arial"/>
                <w:color w:val="000000"/>
                <w:sz w:val="20"/>
                <w:szCs w:val="20"/>
              </w:rPr>
            </w:pPr>
          </w:p>
        </w:tc>
      </w:tr>
      <w:tr w:rsidR="00B3349D" w14:paraId="18718200" w14:textId="77777777">
        <w:tc>
          <w:tcPr>
            <w:tcW w:w="0" w:type="auto"/>
            <w:tcBorders>
              <w:top w:val="nil"/>
              <w:left w:val="nil"/>
              <w:bottom w:val="nil"/>
              <w:right w:val="nil"/>
            </w:tcBorders>
            <w:tcMar>
              <w:top w:w="40" w:type="dxa"/>
              <w:left w:w="0" w:type="dxa"/>
              <w:bottom w:w="40" w:type="dxa"/>
              <w:right w:w="0" w:type="dxa"/>
            </w:tcMar>
            <w:vAlign w:val="center"/>
            <w:hideMark/>
          </w:tcPr>
          <w:p w14:paraId="0BA372A3" w14:textId="77777777" w:rsidR="00B3349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3349D" w14:paraId="0992296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B3349D" w14:paraId="51862387"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59508F9" w14:textId="77777777" w:rsidR="00B3349D"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220DE18A" w14:textId="77777777" w:rsidR="00B3349D" w:rsidRDefault="00B3349D">
            <w:pPr>
              <w:spacing w:after="180"/>
              <w:jc w:val="center"/>
              <w:rPr>
                <w:rFonts w:ascii="Arial" w:eastAsia="Times New Roman" w:hAnsi="Arial" w:cs="Arial"/>
                <w:color w:val="000000"/>
                <w:sz w:val="20"/>
                <w:szCs w:val="20"/>
              </w:rPr>
            </w:pPr>
          </w:p>
        </w:tc>
      </w:tr>
    </w:tbl>
    <w:p w14:paraId="474B05B8" w14:textId="77777777" w:rsidR="00B3349D" w:rsidRDefault="00000000">
      <w:pPr>
        <w:divId w:val="763502125"/>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2427519E" w14:textId="77777777" w:rsidR="00B3349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keputusan strategis yang selaras dengan Rencana Strategis (Renstra) Universitas.</w:t>
      </w:r>
    </w:p>
    <w:p w14:paraId="1372D1D9" w14:textId="77777777" w:rsidR="00B3349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pemangku kepentingan terhadap proses pengambilan keputusan strategis (survei).</w:t>
      </w:r>
    </w:p>
    <w:p w14:paraId="36E93532" w14:textId="77777777" w:rsidR="00B3349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Waktu rata-rata yang diperlukan untuk mengambil keputusan strategis (dari identifikasi hingga persetujuan Rektor).</w:t>
      </w:r>
    </w:p>
    <w:p w14:paraId="2BAA7DF5" w14:textId="77777777" w:rsidR="00B3349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keputusan strategis yang berhasil diimplementasikan sesuai target dan anggaran.</w:t>
      </w:r>
    </w:p>
    <w:p w14:paraId="46AEDBB9" w14:textId="77777777" w:rsidR="00B3349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insiden akibat risiko yang tidak teridentifikasi dalam pengambilan keputusan strategis.</w:t>
      </w:r>
    </w:p>
    <w:p w14:paraId="3D301921" w14:textId="77777777" w:rsidR="00B3349D"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Pengambilan Keputusan Strategis</w:t>
      </w:r>
    </w:p>
    <w:p w14:paraId="7940E76B" w14:textId="06EAFA64" w:rsidR="00B3349D"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481DCB">
        <w:rPr>
          <w:rFonts w:ascii="Arial" w:hAnsi="Arial" w:cs="Arial"/>
          <w:b/>
          <w:bCs/>
          <w:color w:val="000000"/>
          <w:sz w:val="20"/>
          <w:szCs w:val="20"/>
        </w:rPr>
        <w:t>Winaya Mukti</w:t>
      </w:r>
    </w:p>
    <w:p w14:paraId="49FAEB4E" w14:textId="77777777" w:rsidR="00B3349D" w:rsidRDefault="00000000">
      <w:pPr>
        <w:shd w:val="clear" w:color="auto" w:fill="F2F2F2"/>
        <w:divId w:val="954677747"/>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Pendataan Awal Usulan Keputusan Strategis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B3349D" w14:paraId="4118040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A21FDDB"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Usulan: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149153"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0DD401D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5F6971"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Usulan: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5CF94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61E921E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9578846"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Pengusul: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139FE0"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7A47B96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7C75ADD"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Judul/Topik Keputusan Strategis: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F59AFD"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2E70022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A13216"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Latar Belakang/Kebutuhan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0B455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62D966E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0F936C"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Strategis yang Ingin Dicapai: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97565F"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7E6DE3A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94EB24B"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Ruang Lingkup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1ACE6C"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2E746B3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8C305AF"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Identifikasi Awal Pemangku Kepentingan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BDF532"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rsidRPr="00A9478A" w14:paraId="2D3EE1E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41CD9C" w14:textId="77777777" w:rsidR="00B3349D" w:rsidRPr="00481DCB" w:rsidRDefault="00000000">
            <w:pPr>
              <w:spacing w:after="180"/>
              <w:rPr>
                <w:rFonts w:ascii="Arial" w:eastAsia="Times New Roman" w:hAnsi="Arial" w:cs="Arial"/>
                <w:b/>
                <w:bCs/>
                <w:color w:val="000000"/>
                <w:sz w:val="18"/>
                <w:szCs w:val="18"/>
                <w:lang w:val="pt-BR"/>
              </w:rPr>
            </w:pPr>
            <w:r w:rsidRPr="00481DCB">
              <w:rPr>
                <w:rFonts w:ascii="Arial" w:eastAsia="Times New Roman" w:hAnsi="Arial" w:cs="Arial"/>
                <w:b/>
                <w:bCs/>
                <w:color w:val="000000"/>
                <w:sz w:val="18"/>
                <w:szCs w:val="18"/>
                <w:lang w:val="pt-BR"/>
              </w:rPr>
              <w:t>Estimasi Waktu Pelaksanaan (jika disetujui):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79AF17" w14:textId="77777777" w:rsidR="00B3349D" w:rsidRPr="00481DCB" w:rsidRDefault="00000000">
            <w:pPr>
              <w:spacing w:after="180"/>
              <w:rPr>
                <w:rFonts w:ascii="Arial" w:eastAsia="Times New Roman" w:hAnsi="Arial" w:cs="Arial"/>
                <w:color w:val="000000"/>
                <w:sz w:val="20"/>
                <w:szCs w:val="20"/>
                <w:lang w:val="pt-BR"/>
              </w:rPr>
            </w:pPr>
            <w:r w:rsidRPr="00481DCB">
              <w:rPr>
                <w:rFonts w:ascii="Arial" w:eastAsia="Times New Roman" w:hAnsi="Arial" w:cs="Arial"/>
                <w:color w:val="000000"/>
                <w:sz w:val="20"/>
                <w:szCs w:val="20"/>
                <w:lang w:val="pt-BR"/>
              </w:rPr>
              <w:t> </w:t>
            </w:r>
          </w:p>
        </w:tc>
      </w:tr>
    </w:tbl>
    <w:p w14:paraId="606CCE2E" w14:textId="77777777" w:rsidR="00B3349D" w:rsidRDefault="00000000">
      <w:pPr>
        <w:shd w:val="clear" w:color="auto" w:fill="F2F2F2"/>
        <w:divId w:val="1933778631"/>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Analisis dan Rekomendasi Keputusan Strategis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B3349D" w14:paraId="7A53EDC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92E9932"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Usulan Terkait: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B7EEE1"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2032FB7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0D6B6EE"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Tim Ad Hoc/Pokja: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3479D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5588C89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EE682D6"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Analisis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362DD3"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6FE47B1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838FD5"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Alternatif Keputusan 1 (Deskripsi Singkat):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31D5D2"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4089D7A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B52AB66"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Analisis SWOT Alternatif 1 (Kekuatan, Kelemahan, Peluang, Ancaman):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D86341C"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22F871C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3233ECC"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Dampak Potensial Alternatif 1 (Akademik, Finansial, Reputasi, Operasional):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2CC7C3"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1EF5F2C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031223A"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Identifikasi Risiko &amp; Mitigasi Alternatif 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FAE37C"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61F2F3E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C6F70E4"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Alternatif Keputusan 2 (Deskripsi Singkat):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4AC84D"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017F05F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084057D"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Analisis SWOT Alternatif 2 (Kekuatan, Kelemahan, Peluang, Ancaman):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D37011"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3A5CC9C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1544CE"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Dampak Potensial Alternatif 2 (Akademik, Finansial, Reputasi, Operasional):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FD456A"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4BAA785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4B60026"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Identifikasi Risiko &amp; Mitigasi Alternatif 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305E9D"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34AC16A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5D76A22"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Alternatif Keputusan 3 (Deskripsi Singkat):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0F93F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69B6962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8ED55FD"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Analisis SWOT Alternatif 3 (Kekuatan, Kelemahan, Peluang, Ancaman):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089E8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07863BD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CAB52B4"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Dampak Potensial Alternatif 3 (Akademik, Finansial, Reputasi, Operasional):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907285"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3367E08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B1C985"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Identifikasi Risiko &amp; Mitigasi Alternatif 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8CD22E"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64EB421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1DDFF5"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Pilihan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C257AF8"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47E69B8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052C5C5"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Dasar Pertimbangan Rekomendasi: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79DB7F"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4E9AF1B" w14:textId="77777777" w:rsidR="00B3349D" w:rsidRPr="00481DCB" w:rsidRDefault="00000000">
      <w:pPr>
        <w:shd w:val="clear" w:color="auto" w:fill="F2F2F2"/>
        <w:divId w:val="1436170361"/>
        <w:rPr>
          <w:rFonts w:ascii="Arial" w:eastAsia="Times New Roman" w:hAnsi="Arial" w:cs="Arial"/>
          <w:b/>
          <w:bCs/>
          <w:caps/>
          <w:color w:val="000000"/>
          <w:spacing w:val="10"/>
          <w:sz w:val="18"/>
          <w:szCs w:val="18"/>
          <w:lang w:val="pt-BR"/>
        </w:rPr>
      </w:pPr>
      <w:r w:rsidRPr="00481DCB">
        <w:rPr>
          <w:rFonts w:ascii="Arial" w:eastAsia="Times New Roman" w:hAnsi="Arial" w:cs="Arial"/>
          <w:b/>
          <w:bCs/>
          <w:caps/>
          <w:color w:val="000000"/>
          <w:spacing w:val="10"/>
          <w:sz w:val="18"/>
          <w:szCs w:val="18"/>
          <w:lang w:val="pt-BR"/>
        </w:rPr>
        <w:t>Formulir Verifikasi dan Persetujuan Kepala Rektor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B3349D" w14:paraId="4F5B0A5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EFA4EE"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Usulan Terkait: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971DB2"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76D2B32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2A84275"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Keputusan Strategis: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0A6BB4"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15C350E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C2ED18F"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Pembahasan dengan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2A0308"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42A4E46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047A3B"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Pihak yang Terlibat dalam Pembahasan: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D1CCA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390BE72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DA4E0B"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Keputusan Akhir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3F0D443"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188A51A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AEC032"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Catatan/Arahan Tambahan dari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310048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7AD80AD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6B9718"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Efektif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901DE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4EB0CE6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D25F2D7"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Unit Penanggung Jawab Implementasi: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E1F640"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27B16D3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FEB9830"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Indikator Keberhasilan (KPI) Utama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3A67EB"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1A92301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CB80F27"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C2A3724"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54C2EFB" w14:textId="77777777" w:rsidR="00B3349D" w:rsidRDefault="00000000">
      <w:pPr>
        <w:shd w:val="clear" w:color="auto" w:fill="F2F2F2"/>
        <w:divId w:val="2018799174"/>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Monitoring dan Evaluasi Implementasi Keputusan Strategis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B3349D" w14:paraId="7D9AAEF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B355B6"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SK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EBEAC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648D845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236BE9A"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Keputusan Strategis: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3AEC70"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7D98C2A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41BD168"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Penanggung Jawab:</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3D52A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5681016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86FA541"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Monitoring: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2397BD"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rsidRPr="00A9478A" w14:paraId="77E900A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E20B5A6" w14:textId="77777777" w:rsidR="00B3349D" w:rsidRPr="00481DCB" w:rsidRDefault="00000000">
            <w:pPr>
              <w:spacing w:after="180"/>
              <w:rPr>
                <w:rFonts w:ascii="Arial" w:eastAsia="Times New Roman" w:hAnsi="Arial" w:cs="Arial"/>
                <w:b/>
                <w:bCs/>
                <w:color w:val="000000"/>
                <w:sz w:val="18"/>
                <w:szCs w:val="18"/>
                <w:lang w:val="pt-BR"/>
              </w:rPr>
            </w:pPr>
            <w:r w:rsidRPr="00481DCB">
              <w:rPr>
                <w:rFonts w:ascii="Arial" w:eastAsia="Times New Roman" w:hAnsi="Arial" w:cs="Arial"/>
                <w:b/>
                <w:bCs/>
                <w:color w:val="000000"/>
                <w:sz w:val="18"/>
                <w:szCs w:val="18"/>
                <w:lang w:val="pt-BR"/>
              </w:rPr>
              <w:t>Progress Implementasi (Sesuai/Tidak Sesuai target):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E56F3B" w14:textId="77777777" w:rsidR="00B3349D" w:rsidRPr="00481DCB" w:rsidRDefault="00000000">
            <w:pPr>
              <w:spacing w:after="180"/>
              <w:rPr>
                <w:rFonts w:ascii="Arial" w:eastAsia="Times New Roman" w:hAnsi="Arial" w:cs="Arial"/>
                <w:color w:val="000000"/>
                <w:sz w:val="20"/>
                <w:szCs w:val="20"/>
                <w:lang w:val="pt-BR"/>
              </w:rPr>
            </w:pPr>
            <w:r w:rsidRPr="00481DCB">
              <w:rPr>
                <w:rFonts w:ascii="Arial" w:eastAsia="Times New Roman" w:hAnsi="Arial" w:cs="Arial"/>
                <w:color w:val="000000"/>
                <w:sz w:val="20"/>
                <w:szCs w:val="20"/>
                <w:lang w:val="pt-BR"/>
              </w:rPr>
              <w:t> </w:t>
            </w:r>
          </w:p>
        </w:tc>
      </w:tr>
      <w:tr w:rsidR="00B3349D" w:rsidRPr="00A9478A" w14:paraId="6879B6F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0CBC94F" w14:textId="77777777" w:rsidR="00B3349D" w:rsidRPr="00481DCB" w:rsidRDefault="00000000">
            <w:pPr>
              <w:spacing w:after="180"/>
              <w:rPr>
                <w:rFonts w:ascii="Arial" w:eastAsia="Times New Roman" w:hAnsi="Arial" w:cs="Arial"/>
                <w:b/>
                <w:bCs/>
                <w:color w:val="000000"/>
                <w:sz w:val="18"/>
                <w:szCs w:val="18"/>
                <w:lang w:val="pt-BR"/>
              </w:rPr>
            </w:pPr>
            <w:r w:rsidRPr="00481DCB">
              <w:rPr>
                <w:rFonts w:ascii="Arial" w:eastAsia="Times New Roman" w:hAnsi="Arial" w:cs="Arial"/>
                <w:b/>
                <w:bCs/>
                <w:color w:val="000000"/>
                <w:sz w:val="18"/>
                <w:szCs w:val="18"/>
                <w:lang w:val="pt-BR"/>
              </w:rPr>
              <w:t>Pencapaian KPI (Target vs Realisasi):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F6BB3B" w14:textId="77777777" w:rsidR="00B3349D" w:rsidRPr="00481DCB" w:rsidRDefault="00000000">
            <w:pPr>
              <w:spacing w:after="180"/>
              <w:rPr>
                <w:rFonts w:ascii="Arial" w:eastAsia="Times New Roman" w:hAnsi="Arial" w:cs="Arial"/>
                <w:color w:val="000000"/>
                <w:sz w:val="20"/>
                <w:szCs w:val="20"/>
                <w:lang w:val="pt-BR"/>
              </w:rPr>
            </w:pPr>
            <w:r w:rsidRPr="00481DCB">
              <w:rPr>
                <w:rFonts w:ascii="Arial" w:eastAsia="Times New Roman" w:hAnsi="Arial" w:cs="Arial"/>
                <w:color w:val="000000"/>
                <w:sz w:val="20"/>
                <w:szCs w:val="20"/>
                <w:lang w:val="pt-BR"/>
              </w:rPr>
              <w:t> </w:t>
            </w:r>
          </w:p>
        </w:tc>
      </w:tr>
      <w:tr w:rsidR="00B3349D" w14:paraId="2EC8FA6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06D67EB"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Hambatan/Tantangan yang Ditemukan: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3866B5"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6BD9FDF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F3B3AA6"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Tindakan Korektif/Preventif yang Diambil: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45EE76"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0AA07B1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4F078B9"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Penyesuaian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540715"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1449766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99FA9C7"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Evaluasi: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411183"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3349D" w14:paraId="26BC2E4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14F2C05" w14:textId="77777777" w:rsidR="00B3349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&amp; Jabatan Evaluator: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58B247" w14:textId="77777777" w:rsidR="00B3349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1C491804" w14:textId="77777777" w:rsidR="00B3349D" w:rsidRDefault="00B3349D">
      <w:pPr>
        <w:rPr>
          <w:rFonts w:ascii="Arial" w:eastAsia="Times New Roman" w:hAnsi="Arial" w:cs="Arial"/>
          <w:vanish/>
          <w:color w:val="000000"/>
          <w:sz w:val="20"/>
          <w:szCs w:val="20"/>
        </w:rPr>
      </w:pPr>
    </w:p>
    <w:p w14:paraId="20235EE6" w14:textId="77777777" w:rsidR="00912A75" w:rsidRDefault="00912A75">
      <w:pPr>
        <w:rPr>
          <w:rFonts w:eastAsia="Times New Roman"/>
        </w:rPr>
      </w:pPr>
    </w:p>
    <w:p w14:paraId="0B339036" w14:textId="77777777" w:rsidR="00DC1C82" w:rsidRDefault="00DC1C82">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C1C82" w14:paraId="128B8C17" w14:textId="77777777" w:rsidTr="00DC1C82">
        <w:tc>
          <w:tcPr>
            <w:tcW w:w="4508" w:type="dxa"/>
          </w:tcPr>
          <w:p w14:paraId="58271C71" w14:textId="77777777" w:rsidR="00DC1C82" w:rsidRPr="00A9478A" w:rsidRDefault="00DC1C82" w:rsidP="00DC1C82">
            <w:pPr>
              <w:jc w:val="center"/>
              <w:rPr>
                <w:rFonts w:ascii="Arial" w:eastAsia="Times New Roman" w:hAnsi="Arial" w:cs="Arial"/>
                <w:kern w:val="0"/>
                <w:lang w:val="pt-BR" w:eastAsia="en-ID"/>
                <w14:ligatures w14:val="none"/>
              </w:rPr>
            </w:pPr>
            <w:r w:rsidRPr="00A9478A">
              <w:rPr>
                <w:rFonts w:ascii="Arial" w:eastAsia="Times New Roman" w:hAnsi="Arial" w:cs="Arial"/>
                <w:kern w:val="0"/>
                <w:lang w:val="pt-BR" w:eastAsia="en-ID"/>
                <w14:ligatures w14:val="none"/>
              </w:rPr>
              <w:t>Di Buat Oleh,</w:t>
            </w:r>
          </w:p>
          <w:p w14:paraId="5BC3D87B" w14:textId="77777777" w:rsidR="00DC1C82" w:rsidRPr="00A9478A" w:rsidRDefault="00DC1C82" w:rsidP="00DC1C82">
            <w:pPr>
              <w:jc w:val="center"/>
              <w:rPr>
                <w:rFonts w:ascii="Arial" w:eastAsia="Times New Roman" w:hAnsi="Arial" w:cs="Arial"/>
                <w:lang w:val="pt-BR"/>
              </w:rPr>
            </w:pPr>
          </w:p>
          <w:p w14:paraId="674D909F" w14:textId="77777777" w:rsidR="00DC1C82" w:rsidRPr="00A9478A" w:rsidRDefault="00DC1C82" w:rsidP="00DC1C82">
            <w:pPr>
              <w:jc w:val="center"/>
              <w:rPr>
                <w:rFonts w:ascii="Arial" w:eastAsia="Times New Roman" w:hAnsi="Arial" w:cs="Arial"/>
                <w:lang w:val="pt-BR"/>
              </w:rPr>
            </w:pPr>
          </w:p>
          <w:p w14:paraId="3DC46749" w14:textId="77777777" w:rsidR="00DC1C82" w:rsidRPr="00A9478A" w:rsidRDefault="00DC1C82" w:rsidP="00DC1C82">
            <w:pPr>
              <w:jc w:val="center"/>
              <w:rPr>
                <w:rFonts w:ascii="Arial" w:eastAsia="Times New Roman" w:hAnsi="Arial" w:cs="Arial"/>
                <w:lang w:val="pt-BR"/>
              </w:rPr>
            </w:pPr>
          </w:p>
          <w:p w14:paraId="52D57DC6" w14:textId="77777777" w:rsidR="00DC1C82" w:rsidRPr="00A9478A" w:rsidRDefault="00DC1C82" w:rsidP="00DC1C82">
            <w:pPr>
              <w:jc w:val="center"/>
              <w:rPr>
                <w:rFonts w:ascii="Arial" w:eastAsia="Times New Roman" w:hAnsi="Arial" w:cs="Arial"/>
                <w:lang w:val="pt-BR"/>
              </w:rPr>
            </w:pPr>
          </w:p>
          <w:p w14:paraId="63CDECAD" w14:textId="77777777" w:rsidR="00DC1C82" w:rsidRPr="00A9478A" w:rsidRDefault="00DC1C82" w:rsidP="00DC1C82">
            <w:pPr>
              <w:jc w:val="center"/>
              <w:rPr>
                <w:rFonts w:ascii="Arial" w:eastAsia="Times New Roman" w:hAnsi="Arial" w:cs="Arial"/>
                <w:lang w:val="pt-BR"/>
              </w:rPr>
            </w:pPr>
          </w:p>
          <w:p w14:paraId="357913C3" w14:textId="77777777" w:rsidR="00DC1C82" w:rsidRPr="00A9478A" w:rsidRDefault="00DC1C82" w:rsidP="00DC1C82">
            <w:pPr>
              <w:jc w:val="center"/>
              <w:rPr>
                <w:rFonts w:ascii="Arial" w:eastAsia="Times New Roman" w:hAnsi="Arial" w:cs="Arial"/>
                <w:lang w:val="pt-BR"/>
              </w:rPr>
            </w:pPr>
          </w:p>
          <w:p w14:paraId="43328565" w14:textId="1EC95BD6" w:rsidR="00DC1C82" w:rsidRPr="00A9478A" w:rsidRDefault="00DC1C82" w:rsidP="00DC1C82">
            <w:pPr>
              <w:jc w:val="center"/>
              <w:rPr>
                <w:rFonts w:ascii="Arial" w:eastAsia="Times New Roman" w:hAnsi="Arial" w:cs="Arial"/>
                <w:lang w:val="pt-BR"/>
              </w:rPr>
            </w:pPr>
            <w:r>
              <w:rPr>
                <w:rFonts w:ascii="Arial" w:eastAsia="Times New Roman" w:hAnsi="Arial" w:cs="Arial"/>
                <w:noProof/>
              </w:rPr>
              <mc:AlternateContent>
                <mc:Choice Requires="wps">
                  <w:drawing>
                    <wp:anchor distT="0" distB="0" distL="114300" distR="114300" simplePos="0" relativeHeight="251660288" behindDoc="0" locked="0" layoutInCell="1" allowOverlap="1" wp14:anchorId="2DD4DC50" wp14:editId="545E9023">
                      <wp:simplePos x="0" y="0"/>
                      <wp:positionH relativeFrom="column">
                        <wp:posOffset>149225</wp:posOffset>
                      </wp:positionH>
                      <wp:positionV relativeFrom="paragraph">
                        <wp:posOffset>85725</wp:posOffset>
                      </wp:positionV>
                      <wp:extent cx="2499360" cy="0"/>
                      <wp:effectExtent l="0" t="0" r="0" b="0"/>
                      <wp:wrapNone/>
                      <wp:docPr id="201667633" name="Straight Connector 1"/>
                      <wp:cNvGraphicFramePr/>
                      <a:graphic xmlns:a="http://schemas.openxmlformats.org/drawingml/2006/main">
                        <a:graphicData uri="http://schemas.microsoft.com/office/word/2010/wordprocessingShape">
                          <wps:wsp>
                            <wps:cNvCnPr/>
                            <wps:spPr>
                              <a:xfrm>
                                <a:off x="0" y="0"/>
                                <a:ext cx="24993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77DA61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75pt,6.75pt" to="208.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" strokecolor="black [3200]" strokeweight="1pt">
                      <v:stroke joinstyle="miter"/>
                    </v:line>
                  </w:pict>
                </mc:Fallback>
              </mc:AlternateContent>
            </w:r>
          </w:p>
          <w:p w14:paraId="5F152995" w14:textId="5FA8A409" w:rsidR="00DC1C82" w:rsidRPr="00A9478A" w:rsidRDefault="00DC1C82" w:rsidP="00DC1C82">
            <w:pPr>
              <w:jc w:val="center"/>
              <w:rPr>
                <w:rFonts w:ascii="Arial" w:eastAsia="Times New Roman" w:hAnsi="Arial" w:cs="Arial"/>
                <w:lang w:val="pt-BR"/>
              </w:rPr>
            </w:pPr>
            <w:r w:rsidRPr="00A9478A">
              <w:rPr>
                <w:rFonts w:ascii="Arial" w:eastAsia="Times New Roman" w:hAnsi="Arial" w:cs="Arial"/>
                <w:lang w:val="pt-BR"/>
              </w:rPr>
              <w:t>Kepala Biro Perencanaan Strategis</w:t>
            </w:r>
          </w:p>
        </w:tc>
        <w:tc>
          <w:tcPr>
            <w:tcW w:w="4508" w:type="dxa"/>
          </w:tcPr>
          <w:p w14:paraId="1C4AD254" w14:textId="77777777" w:rsidR="00DC1C82" w:rsidRPr="00DC1C82" w:rsidRDefault="00DC1C82" w:rsidP="00DC1C82">
            <w:pPr>
              <w:jc w:val="center"/>
              <w:rPr>
                <w:rFonts w:ascii="Arial" w:eastAsia="Times New Roman" w:hAnsi="Arial" w:cs="Arial"/>
              </w:rPr>
            </w:pPr>
            <w:r w:rsidRPr="00DC1C82">
              <w:rPr>
                <w:rFonts w:ascii="Arial" w:eastAsia="Times New Roman" w:hAnsi="Arial" w:cs="Arial"/>
              </w:rPr>
              <w:t>Di Sahkan Oleh,</w:t>
            </w:r>
          </w:p>
          <w:p w14:paraId="58B329E8" w14:textId="77777777" w:rsidR="00DC1C82" w:rsidRPr="00DC1C82" w:rsidRDefault="00DC1C82" w:rsidP="00DC1C82">
            <w:pPr>
              <w:jc w:val="center"/>
              <w:rPr>
                <w:rFonts w:ascii="Arial" w:eastAsia="Times New Roman" w:hAnsi="Arial" w:cs="Arial"/>
              </w:rPr>
            </w:pPr>
          </w:p>
          <w:p w14:paraId="0EF87FF8" w14:textId="77777777" w:rsidR="00DC1C82" w:rsidRPr="00DC1C82" w:rsidRDefault="00DC1C82" w:rsidP="00DC1C82">
            <w:pPr>
              <w:jc w:val="center"/>
              <w:rPr>
                <w:rFonts w:ascii="Arial" w:eastAsia="Times New Roman" w:hAnsi="Arial" w:cs="Arial"/>
              </w:rPr>
            </w:pPr>
          </w:p>
          <w:p w14:paraId="5D2B98D8" w14:textId="77777777" w:rsidR="00DC1C82" w:rsidRPr="00DC1C82" w:rsidRDefault="00DC1C82" w:rsidP="00DC1C82">
            <w:pPr>
              <w:jc w:val="center"/>
              <w:rPr>
                <w:rFonts w:ascii="Arial" w:eastAsia="Times New Roman" w:hAnsi="Arial" w:cs="Arial"/>
              </w:rPr>
            </w:pPr>
          </w:p>
          <w:p w14:paraId="7233B6BE" w14:textId="77777777" w:rsidR="00DC1C82" w:rsidRPr="00DC1C82" w:rsidRDefault="00DC1C82" w:rsidP="00DC1C82">
            <w:pPr>
              <w:jc w:val="center"/>
              <w:rPr>
                <w:rFonts w:ascii="Arial" w:eastAsia="Times New Roman" w:hAnsi="Arial" w:cs="Arial"/>
              </w:rPr>
            </w:pPr>
          </w:p>
          <w:p w14:paraId="437059AE" w14:textId="77777777" w:rsidR="00DC1C82" w:rsidRDefault="00DC1C82" w:rsidP="00DC1C82">
            <w:pPr>
              <w:jc w:val="center"/>
              <w:rPr>
                <w:rFonts w:ascii="Arial" w:eastAsia="Times New Roman" w:hAnsi="Arial" w:cs="Arial"/>
              </w:rPr>
            </w:pPr>
          </w:p>
          <w:p w14:paraId="22F45656" w14:textId="77777777" w:rsidR="00DC1C82" w:rsidRPr="00DC1C82" w:rsidRDefault="00DC1C82" w:rsidP="00DC1C82">
            <w:pPr>
              <w:jc w:val="center"/>
              <w:rPr>
                <w:rFonts w:ascii="Arial" w:eastAsia="Times New Roman" w:hAnsi="Arial" w:cs="Arial"/>
              </w:rPr>
            </w:pPr>
          </w:p>
          <w:p w14:paraId="09C1F01E" w14:textId="72126EE3" w:rsidR="00DC1C82" w:rsidRPr="00DC1C82" w:rsidRDefault="00DC1C82" w:rsidP="00DC1C82">
            <w:pPr>
              <w:jc w:val="center"/>
              <w:rPr>
                <w:rFonts w:ascii="Arial" w:eastAsia="Times New Roman" w:hAnsi="Arial" w:cs="Arial"/>
              </w:rPr>
            </w:pPr>
            <w:r>
              <w:rPr>
                <w:rFonts w:ascii="Arial" w:eastAsia="Times New Roman" w:hAnsi="Arial" w:cs="Arial"/>
                <w:noProof/>
              </w:rPr>
              <mc:AlternateContent>
                <mc:Choice Requires="wps">
                  <w:drawing>
                    <wp:anchor distT="0" distB="0" distL="114300" distR="114300" simplePos="0" relativeHeight="251662336" behindDoc="0" locked="0" layoutInCell="1" allowOverlap="1" wp14:anchorId="4834E9E2" wp14:editId="55B8BE47">
                      <wp:simplePos x="0" y="0"/>
                      <wp:positionH relativeFrom="column">
                        <wp:posOffset>34290</wp:posOffset>
                      </wp:positionH>
                      <wp:positionV relativeFrom="paragraph">
                        <wp:posOffset>95250</wp:posOffset>
                      </wp:positionV>
                      <wp:extent cx="2499360" cy="0"/>
                      <wp:effectExtent l="0" t="0" r="0" b="0"/>
                      <wp:wrapNone/>
                      <wp:docPr id="545728292" name="Straight Connector 1"/>
                      <wp:cNvGraphicFramePr/>
                      <a:graphic xmlns:a="http://schemas.openxmlformats.org/drawingml/2006/main">
                        <a:graphicData uri="http://schemas.microsoft.com/office/word/2010/wordprocessingShape">
                          <wps:wsp>
                            <wps:cNvCnPr/>
                            <wps:spPr>
                              <a:xfrm>
                                <a:off x="0" y="0"/>
                                <a:ext cx="24993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07A948D"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pt,7.5pt" to="19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" strokecolor="black [3200]" strokeweight="1pt">
                      <v:stroke joinstyle="miter"/>
                    </v:line>
                  </w:pict>
                </mc:Fallback>
              </mc:AlternateContent>
            </w:r>
          </w:p>
          <w:p w14:paraId="49E93463" w14:textId="4EE499D4" w:rsidR="00DC1C82" w:rsidRPr="00DC1C82" w:rsidRDefault="00DC1C82" w:rsidP="00DC1C82">
            <w:pPr>
              <w:jc w:val="center"/>
              <w:rPr>
                <w:rFonts w:ascii="Arial" w:eastAsia="Times New Roman" w:hAnsi="Arial" w:cs="Arial"/>
              </w:rPr>
            </w:pPr>
            <w:r w:rsidRPr="00DC1C82">
              <w:rPr>
                <w:rFonts w:ascii="Arial" w:eastAsia="Times New Roman" w:hAnsi="Arial" w:cs="Arial"/>
              </w:rPr>
              <w:t>Rektor Universitas Winaya Mukti</w:t>
            </w:r>
          </w:p>
        </w:tc>
      </w:tr>
    </w:tbl>
    <w:p w14:paraId="552D3226" w14:textId="77777777" w:rsidR="00DC1C82" w:rsidRDefault="00DC1C82">
      <w:pPr>
        <w:rPr>
          <w:rFonts w:eastAsia="Times New Roman"/>
        </w:rPr>
      </w:pPr>
    </w:p>
    <w:sectPr w:rsidR="00DC1C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34963"/>
    <w:multiLevelType w:val="multilevel"/>
    <w:tmpl w:val="622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5E1B05"/>
    <w:multiLevelType w:val="multilevel"/>
    <w:tmpl w:val="AF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456471">
    <w:abstractNumId w:val="1"/>
  </w:num>
  <w:num w:numId="2" w16cid:durableId="109799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CB"/>
    <w:rsid w:val="00481DCB"/>
    <w:rsid w:val="006F3B87"/>
    <w:rsid w:val="008A1FBD"/>
    <w:rsid w:val="00912A75"/>
    <w:rsid w:val="00A9478A"/>
    <w:rsid w:val="00AD55B4"/>
    <w:rsid w:val="00B3349D"/>
    <w:rsid w:val="00DC1C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FCC19"/>
  <w15:chartTrackingRefBased/>
  <w15:docId w15:val="{454A7AF8-3572-4BE5-A53F-A12DA1F2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81DCB"/>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410102">
      <w:marLeft w:val="0"/>
      <w:marRight w:val="0"/>
      <w:marTop w:val="225"/>
      <w:marBottom w:val="0"/>
      <w:divBdr>
        <w:top w:val="none" w:sz="0" w:space="0" w:color="auto"/>
        <w:left w:val="none" w:sz="0" w:space="0" w:color="auto"/>
        <w:bottom w:val="single" w:sz="12" w:space="2" w:color="000000"/>
        <w:right w:val="none" w:sz="0" w:space="0" w:color="auto"/>
      </w:divBdr>
    </w:div>
    <w:div w:id="763502125">
      <w:marLeft w:val="0"/>
      <w:marRight w:val="0"/>
      <w:marTop w:val="800"/>
      <w:marBottom w:val="0"/>
      <w:divBdr>
        <w:top w:val="none" w:sz="0" w:space="0" w:color="auto"/>
        <w:left w:val="none" w:sz="0" w:space="0" w:color="auto"/>
        <w:bottom w:val="single" w:sz="12" w:space="2" w:color="000000"/>
        <w:right w:val="none" w:sz="0" w:space="0" w:color="auto"/>
      </w:divBdr>
    </w:div>
    <w:div w:id="881752989">
      <w:marLeft w:val="0"/>
      <w:marRight w:val="0"/>
      <w:marTop w:val="225"/>
      <w:marBottom w:val="0"/>
      <w:divBdr>
        <w:top w:val="none" w:sz="0" w:space="0" w:color="auto"/>
        <w:left w:val="none" w:sz="0" w:space="0" w:color="auto"/>
        <w:bottom w:val="single" w:sz="12" w:space="2" w:color="000000"/>
        <w:right w:val="none" w:sz="0" w:space="0" w:color="auto"/>
      </w:divBdr>
    </w:div>
    <w:div w:id="954677747">
      <w:marLeft w:val="0"/>
      <w:marRight w:val="0"/>
      <w:marTop w:val="300"/>
      <w:marBottom w:val="0"/>
      <w:divBdr>
        <w:top w:val="single" w:sz="8" w:space="10" w:color="000000"/>
        <w:left w:val="single" w:sz="8" w:space="10" w:color="000000"/>
        <w:bottom w:val="single" w:sz="8" w:space="10" w:color="000000"/>
        <w:right w:val="single" w:sz="8" w:space="10" w:color="000000"/>
      </w:divBdr>
    </w:div>
    <w:div w:id="1436170361">
      <w:marLeft w:val="0"/>
      <w:marRight w:val="0"/>
      <w:marTop w:val="300"/>
      <w:marBottom w:val="0"/>
      <w:divBdr>
        <w:top w:val="single" w:sz="8" w:space="10" w:color="000000"/>
        <w:left w:val="single" w:sz="8" w:space="10" w:color="000000"/>
        <w:bottom w:val="single" w:sz="8" w:space="10" w:color="000000"/>
        <w:right w:val="single" w:sz="8" w:space="10" w:color="000000"/>
      </w:divBdr>
    </w:div>
    <w:div w:id="1634368253">
      <w:marLeft w:val="0"/>
      <w:marRight w:val="0"/>
      <w:marTop w:val="225"/>
      <w:marBottom w:val="0"/>
      <w:divBdr>
        <w:top w:val="none" w:sz="0" w:space="0" w:color="auto"/>
        <w:left w:val="none" w:sz="0" w:space="0" w:color="auto"/>
        <w:bottom w:val="single" w:sz="12" w:space="2" w:color="000000"/>
        <w:right w:val="none" w:sz="0" w:space="0" w:color="auto"/>
      </w:divBdr>
    </w:div>
    <w:div w:id="1734743143">
      <w:marLeft w:val="0"/>
      <w:marRight w:val="0"/>
      <w:marTop w:val="225"/>
      <w:marBottom w:val="0"/>
      <w:divBdr>
        <w:top w:val="none" w:sz="0" w:space="0" w:color="auto"/>
        <w:left w:val="none" w:sz="0" w:space="0" w:color="auto"/>
        <w:bottom w:val="single" w:sz="12" w:space="2" w:color="000000"/>
        <w:right w:val="none" w:sz="0" w:space="0" w:color="auto"/>
      </w:divBdr>
    </w:div>
    <w:div w:id="1933778631">
      <w:marLeft w:val="0"/>
      <w:marRight w:val="0"/>
      <w:marTop w:val="300"/>
      <w:marBottom w:val="0"/>
      <w:divBdr>
        <w:top w:val="single" w:sz="8" w:space="10" w:color="000000"/>
        <w:left w:val="single" w:sz="8" w:space="10" w:color="000000"/>
        <w:bottom w:val="single" w:sz="8" w:space="10" w:color="000000"/>
        <w:right w:val="single" w:sz="8" w:space="10" w:color="000000"/>
      </w:divBdr>
    </w:div>
    <w:div w:id="2018799174">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1369</Words>
  <Characters>7804</Characters>
  <Application>Microsoft Office Word</Application>
  <DocSecurity>0</DocSecurity>
  <Lines>65</Lines>
  <Paragraphs>18</Paragraphs>
  <ScaleCrop>false</ScaleCrop>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5</cp:revision>
  <dcterms:created xsi:type="dcterms:W3CDTF">2026-06-04T02:54:00Z</dcterms:created>
  <dcterms:modified xsi:type="dcterms:W3CDTF">2026-06-11T02:21:00Z</dcterms:modified>
</cp:coreProperties>
</file>